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BBA4C" w14:textId="3F6EB93C" w:rsidR="00EB459A" w:rsidRDefault="006F6525" w:rsidP="009A241D">
      <w:pPr>
        <w:pStyle w:val="BodyText"/>
        <w:jc w:val="center"/>
        <w:rPr>
          <w:sz w:val="20"/>
        </w:rPr>
      </w:pPr>
      <w:r>
        <w:rPr>
          <w:rFonts w:ascii="Gadugi" w:eastAsia="Gadugi" w:hAnsi="Gadugi" w:cs="Gadugi"/>
          <w:noProof/>
          <w:sz w:val="20"/>
          <w:lang w:val="en-US" w:bidi="en-US"/>
        </w:rPr>
        <w:drawing>
          <wp:inline distT="0" distB="0" distL="0" distR="0" wp14:anchorId="15C502C0" wp14:editId="0FE57806">
            <wp:extent cx="4724400" cy="1143000"/>
            <wp:effectExtent l="0" t="0" r="0" b="0"/>
            <wp:docPr id="5212475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47543" name="Picture 521247543"/>
                    <pic:cNvPicPr/>
                  </pic:nvPicPr>
                  <pic:blipFill>
                    <a:blip r:embed="rId8">
                      <a:extLst>
                        <a:ext uri="{28A0092B-C50C-407E-A947-70E740481C1C}">
                          <a14:useLocalDpi xmlns:a14="http://schemas.microsoft.com/office/drawing/2010/main" val="0"/>
                        </a:ext>
                      </a:extLst>
                    </a:blip>
                    <a:stretch>
                      <a:fillRect/>
                    </a:stretch>
                  </pic:blipFill>
                  <pic:spPr>
                    <a:xfrm>
                      <a:off x="0" y="0"/>
                      <a:ext cx="4724400" cy="1143000"/>
                    </a:xfrm>
                    <a:prstGeom prst="rect">
                      <a:avLst/>
                    </a:prstGeom>
                  </pic:spPr>
                </pic:pic>
              </a:graphicData>
            </a:graphic>
          </wp:inline>
        </w:drawing>
      </w:r>
    </w:p>
    <w:p w14:paraId="3506A3FE" w14:textId="77777777" w:rsidR="00EB459A" w:rsidRDefault="00EB459A">
      <w:pPr>
        <w:pStyle w:val="BodyText"/>
        <w:rPr>
          <w:sz w:val="20"/>
        </w:rPr>
      </w:pPr>
    </w:p>
    <w:p w14:paraId="5ACE0B75" w14:textId="77777777" w:rsidR="00EB459A" w:rsidRDefault="00EB459A">
      <w:pPr>
        <w:pStyle w:val="BodyText"/>
        <w:spacing w:before="5"/>
        <w:rPr>
          <w:sz w:val="28"/>
        </w:rPr>
      </w:pPr>
    </w:p>
    <w:p w14:paraId="2D9A6C95" w14:textId="60282C1B" w:rsidR="00EB459A" w:rsidRDefault="006F6525" w:rsidP="00200CFE">
      <w:pPr>
        <w:spacing w:before="94"/>
        <w:ind w:right="360"/>
        <w:jc w:val="right"/>
        <w:rPr>
          <w:rFonts w:ascii="Arial"/>
        </w:rPr>
      </w:pPr>
      <w:bookmarkStart w:id="0" w:name="Transmittal_letter_to_Minister_Responsib"/>
      <w:bookmarkEnd w:id="0"/>
      <w:r w:rsidRPr="006F6525">
        <w:rPr>
          <w:rFonts w:ascii="Gadugi" w:eastAsia="Gadugi" w:hAnsi="Gadugi" w:cs="Gadugi"/>
          <w:lang w:val="en-US" w:bidi="en-US"/>
        </w:rPr>
        <w:t>Imaruqtirvia 7, 2023</w:t>
      </w:r>
    </w:p>
    <w:p w14:paraId="18446B3F" w14:textId="77777777" w:rsidR="00EB459A" w:rsidRDefault="00EB459A">
      <w:pPr>
        <w:pStyle w:val="BodyText"/>
        <w:rPr>
          <w:rFonts w:ascii="Arial"/>
          <w:sz w:val="20"/>
        </w:rPr>
      </w:pPr>
    </w:p>
    <w:p w14:paraId="71C660E3" w14:textId="77777777" w:rsidR="00EB459A" w:rsidRDefault="00EB459A">
      <w:pPr>
        <w:pStyle w:val="BodyText"/>
        <w:rPr>
          <w:rFonts w:ascii="Arial"/>
          <w:sz w:val="20"/>
        </w:rPr>
      </w:pPr>
    </w:p>
    <w:p w14:paraId="627FE770" w14:textId="5FE10337" w:rsidR="00EB459A" w:rsidRDefault="00632157" w:rsidP="00F56135">
      <w:pPr>
        <w:pStyle w:val="BodyText"/>
        <w:spacing w:before="92"/>
        <w:rPr>
          <w:rFonts w:ascii="Arial"/>
        </w:rPr>
      </w:pPr>
      <w:r>
        <w:rPr>
          <w:rFonts w:ascii="Gadugi" w:eastAsia="Gadugi" w:hAnsi="Gadugi" w:cs="Gadugi"/>
          <w:lang w:val="en-US" w:bidi="en-US"/>
        </w:rPr>
        <w:t>Nan'ngarijaujuq PJ Akeeagok</w:t>
      </w:r>
    </w:p>
    <w:p w14:paraId="4003020A" w14:textId="20F077A6" w:rsidR="003F79FA" w:rsidRDefault="00632157" w:rsidP="00D85A30">
      <w:pPr>
        <w:pStyle w:val="BodyText"/>
        <w:ind w:right="3420"/>
        <w:rPr>
          <w:rFonts w:ascii="Arial"/>
        </w:rPr>
      </w:pPr>
      <w:r>
        <w:rPr>
          <w:rFonts w:ascii="Gadugi" w:eastAsia="Gadugi" w:hAnsi="Gadugi" w:cs="Gadugi"/>
          <w:lang w:val="en-US" w:bidi="en-US"/>
        </w:rPr>
        <w:t>Minista Munariniqaqtuq Qulliq Auladjutiqhanut Kuapuraisinga</w:t>
      </w:r>
    </w:p>
    <w:p w14:paraId="5FDEA102" w14:textId="5A112B23" w:rsidR="00EB459A" w:rsidRDefault="00632157" w:rsidP="00F56135">
      <w:pPr>
        <w:pStyle w:val="BodyText"/>
        <w:ind w:right="3677"/>
        <w:rPr>
          <w:rFonts w:ascii="Arial"/>
        </w:rPr>
      </w:pPr>
      <w:r>
        <w:rPr>
          <w:rFonts w:ascii="Gadugi" w:eastAsia="Gadugi" w:hAnsi="Gadugi" w:cs="Gadugi"/>
          <w:lang w:val="en-US" w:bidi="en-US"/>
        </w:rPr>
        <w:t>Nunavunmi Maligaliurvik</w:t>
      </w:r>
    </w:p>
    <w:p w14:paraId="2F94E04D" w14:textId="5FB0C7BD" w:rsidR="00F56135" w:rsidRDefault="00632157" w:rsidP="003F79FA">
      <w:pPr>
        <w:pStyle w:val="BodyText"/>
        <w:rPr>
          <w:rFonts w:ascii="Arial"/>
          <w:lang w:val="fr-CA"/>
        </w:rPr>
      </w:pPr>
      <w:r w:rsidRPr="00C622A2">
        <w:rPr>
          <w:rFonts w:ascii="Gadugi" w:eastAsia="Gadugi" w:hAnsi="Gadugi" w:cs="Gadugi"/>
          <w:lang w:val="en-US" w:bidi="en-US"/>
        </w:rPr>
        <w:t>P.O. Box 2410</w:t>
      </w:r>
    </w:p>
    <w:p w14:paraId="7AD3A416" w14:textId="5CC0A6AC" w:rsidR="00EB459A" w:rsidRPr="00C622A2" w:rsidRDefault="00632157" w:rsidP="00BA7C99">
      <w:pPr>
        <w:pStyle w:val="BodyText"/>
        <w:rPr>
          <w:rFonts w:ascii="Arial"/>
          <w:lang w:val="fr-CA"/>
        </w:rPr>
      </w:pPr>
      <w:r w:rsidRPr="00C622A2">
        <w:rPr>
          <w:rFonts w:ascii="Gadugi" w:eastAsia="Gadugi" w:hAnsi="Gadugi" w:cs="Gadugi"/>
          <w:lang w:val="en-US" w:bidi="en-US"/>
        </w:rPr>
        <w:t>Iqaluit, NU X0A 0H0</w:t>
      </w:r>
    </w:p>
    <w:p w14:paraId="244AE272" w14:textId="77777777" w:rsidR="00EB459A" w:rsidRPr="00C622A2" w:rsidRDefault="00EB459A" w:rsidP="00F56135">
      <w:pPr>
        <w:pStyle w:val="BodyText"/>
        <w:rPr>
          <w:rFonts w:ascii="Arial"/>
          <w:sz w:val="26"/>
          <w:lang w:val="fr-CA"/>
        </w:rPr>
      </w:pPr>
    </w:p>
    <w:p w14:paraId="47B4C6B9" w14:textId="0FDE5BE4" w:rsidR="00EB459A" w:rsidRDefault="00632157" w:rsidP="00F56135">
      <w:pPr>
        <w:pStyle w:val="BodyText"/>
        <w:spacing w:before="1"/>
        <w:rPr>
          <w:rFonts w:ascii="Arial"/>
        </w:rPr>
      </w:pPr>
      <w:r>
        <w:rPr>
          <w:rFonts w:ascii="Gadugi" w:eastAsia="Gadugi" w:hAnsi="Gadugi" w:cs="Gadugi"/>
          <w:lang w:val="en-US" w:bidi="en-US"/>
        </w:rPr>
        <w:t>Halu Minista Akeeagok,</w:t>
      </w:r>
    </w:p>
    <w:p w14:paraId="7D387C8C" w14:textId="77777777" w:rsidR="00EB459A" w:rsidRDefault="00EB459A" w:rsidP="00F56135">
      <w:pPr>
        <w:pStyle w:val="BodyText"/>
        <w:spacing w:before="11"/>
        <w:rPr>
          <w:rFonts w:ascii="Arial"/>
          <w:sz w:val="23"/>
        </w:rPr>
      </w:pPr>
    </w:p>
    <w:p w14:paraId="2DBEB702" w14:textId="67134E5C" w:rsidR="00EB459A" w:rsidRPr="00CA103B" w:rsidRDefault="00CA103B" w:rsidP="003F79FA">
      <w:pPr>
        <w:pStyle w:val="BodyText"/>
        <w:ind w:right="80"/>
        <w:rPr>
          <w:rFonts w:ascii="Arial" w:hAnsi="Arial"/>
          <w:iCs/>
        </w:rPr>
      </w:pPr>
      <w:r w:rsidRPr="00CA103B">
        <w:rPr>
          <w:rFonts w:ascii="Gadugi" w:eastAsia="Gadugi" w:hAnsi="Gadugi" w:cs="Gadugi"/>
          <w:lang w:val="en-US" w:bidi="en-US"/>
        </w:rPr>
        <w:t>Ihumatigiplugu QEC kut Urhuqjuat Aadjikkiin'ngunahuaqhimmaaqhugu Akikhanut utirutinut rider Uuktuutaa ubliqaqtuq Qiqaiyalirvia 27, 2023 malikhugulu tukhiqtat ihivriugutiqhamik Uuktuutip ubluqaqtuq Qitiqqautijuq 3, 2023, nalvaaqhilutin iluaniituq Igluin Auladjutitigun Akitutilaanginnut Katimajiit Nunavunmi unniudjutikhaq 2023-02 naittumik naunaijaqhimajut Katimajiit ihumagijaat ihumaliugutigilugu ihumagijaujuq.</w:t>
      </w:r>
    </w:p>
    <w:p w14:paraId="087F9907" w14:textId="77777777" w:rsidR="00EB459A" w:rsidRDefault="00EB459A" w:rsidP="00F56135">
      <w:pPr>
        <w:pStyle w:val="BodyText"/>
        <w:rPr>
          <w:rFonts w:ascii="Arial"/>
          <w:sz w:val="26"/>
        </w:rPr>
      </w:pPr>
    </w:p>
    <w:p w14:paraId="01264D31" w14:textId="77777777" w:rsidR="00EB459A" w:rsidRDefault="00632157" w:rsidP="00F56135">
      <w:pPr>
        <w:pStyle w:val="BodyText"/>
        <w:rPr>
          <w:rFonts w:ascii="Arial"/>
        </w:rPr>
      </w:pPr>
      <w:r>
        <w:rPr>
          <w:rFonts w:ascii="Gadugi" w:eastAsia="Gadugi" w:hAnsi="Gadugi" w:cs="Gadugi"/>
          <w:lang w:val="en-US" w:bidi="en-US"/>
        </w:rPr>
        <w:t>Pittiarnikkut,</w:t>
      </w:r>
    </w:p>
    <w:p w14:paraId="49A9DC62" w14:textId="147873DF" w:rsidR="004D7900" w:rsidRDefault="004D7900" w:rsidP="00F56135">
      <w:pPr>
        <w:pStyle w:val="BodyText"/>
        <w:spacing w:before="8"/>
        <w:rPr>
          <w:rFonts w:ascii="Arial"/>
          <w:sz w:val="20"/>
        </w:rPr>
      </w:pPr>
    </w:p>
    <w:p w14:paraId="6C01E470" w14:textId="77777777" w:rsidR="004D7900" w:rsidRDefault="004D7900" w:rsidP="00F56135">
      <w:pPr>
        <w:pStyle w:val="BodyText"/>
        <w:spacing w:before="8"/>
        <w:rPr>
          <w:rFonts w:ascii="Arial"/>
          <w:sz w:val="20"/>
        </w:rPr>
      </w:pPr>
    </w:p>
    <w:p w14:paraId="69236481" w14:textId="6490D545" w:rsidR="00F56135" w:rsidRDefault="006F6525" w:rsidP="00F56135">
      <w:pPr>
        <w:pStyle w:val="BodyText"/>
        <w:spacing w:before="8"/>
        <w:rPr>
          <w:rFonts w:ascii="Arial"/>
          <w:sz w:val="20"/>
        </w:rPr>
      </w:pPr>
      <w:r>
        <w:rPr>
          <w:rFonts w:ascii="Gadugi" w:eastAsia="Gadugi" w:hAnsi="Gadugi" w:cs="Gadugi"/>
          <w:noProof/>
          <w:sz w:val="20"/>
          <w:lang w:val="en-US" w:bidi="en-US"/>
        </w:rPr>
        <w:drawing>
          <wp:inline distT="0" distB="0" distL="0" distR="0" wp14:anchorId="2352AE61" wp14:editId="1BFE927C">
            <wp:extent cx="3263900" cy="825500"/>
            <wp:effectExtent l="0" t="0" r="0" b="0"/>
            <wp:docPr id="779955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55351" name="Picture 77995535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3900" cy="825500"/>
                    </a:xfrm>
                    <a:prstGeom prst="rect">
                      <a:avLst/>
                    </a:prstGeom>
                  </pic:spPr>
                </pic:pic>
              </a:graphicData>
            </a:graphic>
          </wp:inline>
        </w:drawing>
      </w:r>
    </w:p>
    <w:p w14:paraId="55948D80" w14:textId="3F0553D9" w:rsidR="004D7900" w:rsidRDefault="004D7900" w:rsidP="00F56135">
      <w:pPr>
        <w:pStyle w:val="BodyText"/>
        <w:spacing w:before="8"/>
        <w:rPr>
          <w:rFonts w:ascii="Arial"/>
          <w:sz w:val="20"/>
        </w:rPr>
      </w:pPr>
    </w:p>
    <w:p w14:paraId="4A6E7855" w14:textId="77777777" w:rsidR="004D7900" w:rsidRDefault="004D7900" w:rsidP="00F56135">
      <w:pPr>
        <w:pStyle w:val="BodyText"/>
        <w:spacing w:before="8"/>
        <w:rPr>
          <w:rFonts w:ascii="Arial"/>
          <w:sz w:val="20"/>
        </w:rPr>
      </w:pPr>
    </w:p>
    <w:p w14:paraId="0C4BDFE0" w14:textId="77777777" w:rsidR="00F56135" w:rsidRDefault="00F56135" w:rsidP="00F56135">
      <w:pPr>
        <w:pStyle w:val="BodyText"/>
        <w:spacing w:before="8"/>
        <w:rPr>
          <w:rFonts w:ascii="Arial"/>
          <w:sz w:val="20"/>
        </w:rPr>
      </w:pPr>
    </w:p>
    <w:p w14:paraId="5A2F445F" w14:textId="77777777" w:rsidR="00EB459A" w:rsidRDefault="00EB459A" w:rsidP="00F56135">
      <w:pPr>
        <w:pStyle w:val="BodyText"/>
        <w:spacing w:before="7"/>
        <w:rPr>
          <w:rFonts w:ascii="Arial"/>
          <w:sz w:val="21"/>
        </w:rPr>
      </w:pPr>
    </w:p>
    <w:p w14:paraId="68430598" w14:textId="18382C68" w:rsidR="00F56135" w:rsidRDefault="00E56126" w:rsidP="00D0613A">
      <w:pPr>
        <w:pStyle w:val="BodyText"/>
        <w:ind w:right="90"/>
        <w:rPr>
          <w:rFonts w:ascii="Arial"/>
        </w:rPr>
      </w:pPr>
      <w:r>
        <w:rPr>
          <w:rFonts w:ascii="Gadugi" w:eastAsia="Gadugi" w:hAnsi="Gadugi" w:cs="Gadugi"/>
          <w:lang w:val="en-US" w:bidi="en-US"/>
        </w:rPr>
        <w:t>Monica Ell-Kanayuk</w:t>
      </w:r>
    </w:p>
    <w:p w14:paraId="625EDA02" w14:textId="4024A898" w:rsidR="00EB459A" w:rsidRDefault="00632157" w:rsidP="00F56135">
      <w:pPr>
        <w:pStyle w:val="BodyText"/>
        <w:ind w:right="8039"/>
        <w:rPr>
          <w:rFonts w:ascii="Arial"/>
        </w:rPr>
      </w:pPr>
      <w:r>
        <w:rPr>
          <w:rFonts w:ascii="Gadugi" w:eastAsia="Gadugi" w:hAnsi="Gadugi" w:cs="Gadugi"/>
          <w:lang w:val="en-US" w:bidi="en-US"/>
        </w:rPr>
        <w:t>Ikhivautalik</w:t>
      </w:r>
    </w:p>
    <w:p w14:paraId="6BDE7556" w14:textId="46A6685F" w:rsidR="00EB459A" w:rsidRDefault="00632157" w:rsidP="00F56135">
      <w:pPr>
        <w:pStyle w:val="BodyText"/>
        <w:rPr>
          <w:rFonts w:ascii="Arial"/>
        </w:rPr>
      </w:pPr>
      <w:r>
        <w:rPr>
          <w:rFonts w:ascii="Gadugi" w:eastAsia="Gadugi" w:hAnsi="Gadugi" w:cs="Gadugi"/>
          <w:lang w:val="en-US" w:bidi="en-US"/>
        </w:rPr>
        <w:t>Auladjutiqhatigun Akitutilaanginnut Katimajiit Nunavunmi</w:t>
      </w:r>
    </w:p>
    <w:p w14:paraId="0198F9E4" w14:textId="77777777" w:rsidR="00EB459A" w:rsidRDefault="00EB459A" w:rsidP="00F56135">
      <w:pPr>
        <w:pStyle w:val="BodyText"/>
        <w:spacing w:before="1"/>
        <w:ind w:hanging="338"/>
        <w:rPr>
          <w:rFonts w:ascii="Arial"/>
          <w:sz w:val="36"/>
        </w:rPr>
      </w:pPr>
    </w:p>
    <w:p w14:paraId="64B74C09" w14:textId="47F5DC24" w:rsidR="00EB459A" w:rsidRDefault="00632157" w:rsidP="00D0613A">
      <w:pPr>
        <w:pStyle w:val="BodyText"/>
        <w:ind w:right="-90"/>
        <w:rPr>
          <w:rFonts w:ascii="Arial"/>
        </w:rPr>
      </w:pPr>
      <w:r>
        <w:rPr>
          <w:rFonts w:ascii="Gadugi" w:eastAsia="Gadugi" w:hAnsi="Gadugi" w:cs="Gadugi"/>
          <w:lang w:val="en-US" w:bidi="en-US"/>
        </w:rPr>
        <w:t>Aadjiliuqhimajuq Una Titiraq Hapkunanut:</w:t>
      </w:r>
      <w:r>
        <w:rPr>
          <w:rFonts w:ascii="Gadugi" w:eastAsia="Gadugi" w:hAnsi="Gadugi" w:cs="Gadugi"/>
          <w:lang w:val="en-US" w:bidi="en-US"/>
        </w:rPr>
        <w:tab/>
        <w:t>Nan'ngarijaujuq David Joanasie, Minista Munarijaqaqtuq URRC kunnut</w:t>
      </w:r>
    </w:p>
    <w:p w14:paraId="66ECD58D" w14:textId="1879ADB2" w:rsidR="00EB459A" w:rsidRDefault="00E56126" w:rsidP="00F56135">
      <w:pPr>
        <w:pStyle w:val="BodyText"/>
        <w:ind w:left="709" w:right="-10"/>
        <w:rPr>
          <w:rFonts w:ascii="Arial"/>
        </w:rPr>
      </w:pPr>
      <w:r>
        <w:rPr>
          <w:rFonts w:ascii="Gadugi" w:eastAsia="Gadugi" w:hAnsi="Gadugi" w:cs="Gadugi"/>
          <w:lang w:val="en-US" w:bidi="en-US"/>
        </w:rPr>
        <w:t>Jimi Onalik, Tukliujuq Ministamun Kavamaliqiijitkunni</w:t>
      </w:r>
    </w:p>
    <w:p w14:paraId="26C97730" w14:textId="4DCC6F55" w:rsidR="00EB459A" w:rsidRDefault="00701D0D" w:rsidP="00A96E2A">
      <w:pPr>
        <w:pStyle w:val="BodyText"/>
        <w:ind w:left="851" w:hanging="142"/>
        <w:rPr>
          <w:rFonts w:ascii="Arial"/>
        </w:rPr>
      </w:pPr>
      <w:r>
        <w:rPr>
          <w:rFonts w:ascii="Gadugi" w:eastAsia="Gadugi" w:hAnsi="Gadugi" w:cs="Gadugi"/>
          <w:lang w:val="en-US" w:bidi="en-US"/>
        </w:rPr>
        <w:t>Rick Hunt,Angijuqqaaq, Qulliq Auladjutiqhanut Kuapuraisingani</w:t>
      </w:r>
    </w:p>
    <w:p w14:paraId="626761DB" w14:textId="2F1B000D" w:rsidR="00EB459A" w:rsidRDefault="00E56126" w:rsidP="00A96E2A">
      <w:pPr>
        <w:pStyle w:val="BodyText"/>
        <w:ind w:left="851" w:hanging="142"/>
        <w:rPr>
          <w:rFonts w:ascii="Arial"/>
        </w:rPr>
      </w:pPr>
      <w:r>
        <w:rPr>
          <w:rFonts w:ascii="Gadugi" w:eastAsia="Gadugi" w:hAnsi="Gadugi" w:cs="Gadugi"/>
          <w:lang w:val="en-US" w:bidi="en-US"/>
        </w:rPr>
        <w:t xml:space="preserve">Laurie-Anne White, Aulapkaiji Auladjutiqhanut Akitutilaanginnut Ihivriuqtiujunun </w:t>
      </w:r>
      <w:r>
        <w:rPr>
          <w:rFonts w:ascii="Gadugi" w:eastAsia="Gadugi" w:hAnsi="Gadugi" w:cs="Gadugi"/>
          <w:lang w:val="en-US" w:bidi="en-US"/>
        </w:rPr>
        <w:lastRenderedPageBreak/>
        <w:t>Katimajiita</w:t>
      </w:r>
    </w:p>
    <w:p w14:paraId="3321F151" w14:textId="149A258E" w:rsidR="00EB459A" w:rsidRDefault="00EB459A">
      <w:pPr>
        <w:pStyle w:val="BodyText"/>
        <w:rPr>
          <w:rFonts w:ascii="Arial"/>
          <w:sz w:val="20"/>
        </w:rPr>
      </w:pPr>
    </w:p>
    <w:p w14:paraId="789F708E" w14:textId="17ADEBBA" w:rsidR="00D0613A" w:rsidRDefault="00D0613A">
      <w:pPr>
        <w:pStyle w:val="BodyText"/>
        <w:rPr>
          <w:rFonts w:ascii="Arial"/>
          <w:sz w:val="20"/>
        </w:rPr>
      </w:pPr>
    </w:p>
    <w:p w14:paraId="6C92EE4A" w14:textId="5BCC82E5" w:rsidR="00D0613A" w:rsidRDefault="00D0613A">
      <w:pPr>
        <w:pStyle w:val="BodyText"/>
        <w:rPr>
          <w:rFonts w:ascii="Arial"/>
          <w:sz w:val="20"/>
        </w:rPr>
      </w:pPr>
    </w:p>
    <w:p w14:paraId="6E42FB57" w14:textId="77777777" w:rsidR="00D0613A" w:rsidRDefault="00D0613A">
      <w:pPr>
        <w:pStyle w:val="BodyText"/>
        <w:rPr>
          <w:rFonts w:ascii="Arial"/>
          <w:sz w:val="20"/>
        </w:rPr>
      </w:pPr>
    </w:p>
    <w:p w14:paraId="38337356" w14:textId="77777777" w:rsidR="00EB459A" w:rsidRDefault="00EB459A">
      <w:pPr>
        <w:pStyle w:val="BodyText"/>
        <w:rPr>
          <w:rFonts w:ascii="Arial"/>
          <w:sz w:val="20"/>
        </w:rPr>
      </w:pPr>
    </w:p>
    <w:p w14:paraId="28DC8BF3" w14:textId="77777777" w:rsidR="00EB459A" w:rsidRDefault="002E48FC">
      <w:pPr>
        <w:pStyle w:val="BodyText"/>
        <w:spacing w:before="9"/>
        <w:rPr>
          <w:rFonts w:ascii="Arial"/>
          <w:sz w:val="16"/>
        </w:rPr>
      </w:pPr>
      <w:r>
        <w:rPr>
          <w:rFonts w:ascii="Gadugi" w:eastAsia="Gadugi" w:hAnsi="Gadugi" w:cs="Gadugi"/>
          <w:noProof/>
          <w:lang w:val="en-US" w:bidi="en-US"/>
        </w:rPr>
        <mc:AlternateContent>
          <mc:Choice Requires="wps">
            <w:drawing>
              <wp:anchor distT="0" distB="0" distL="0" distR="0" simplePos="0" relativeHeight="251659264" behindDoc="1" locked="0" layoutInCell="1" allowOverlap="1" wp14:anchorId="66C88489" wp14:editId="35915A54">
                <wp:simplePos x="0" y="0"/>
                <wp:positionH relativeFrom="page">
                  <wp:posOffset>1215390</wp:posOffset>
                </wp:positionH>
                <wp:positionV relativeFrom="paragraph">
                  <wp:posOffset>153670</wp:posOffset>
                </wp:positionV>
                <wp:extent cx="546163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635" cy="1270"/>
                        </a:xfrm>
                        <a:custGeom>
                          <a:avLst/>
                          <a:gdLst>
                            <a:gd name="T0" fmla="+- 0 1914 1914"/>
                            <a:gd name="T1" fmla="*/ T0 w 8601"/>
                            <a:gd name="T2" fmla="+- 0 10515 1914"/>
                            <a:gd name="T3" fmla="*/ T2 w 8601"/>
                          </a:gdLst>
                          <a:ahLst/>
                          <a:cxnLst>
                            <a:cxn ang="0">
                              <a:pos x="T1" y="0"/>
                            </a:cxn>
                            <a:cxn ang="0">
                              <a:pos x="T3" y="0"/>
                            </a:cxn>
                          </a:cxnLst>
                          <a:rect l="0" t="0" r="r" b="b"/>
                          <a:pathLst>
                            <a:path w="8601">
                              <a:moveTo>
                                <a:pt x="0" y="0"/>
                              </a:moveTo>
                              <a:lnTo>
                                <a:pt x="8601" y="0"/>
                              </a:lnTo>
                            </a:path>
                          </a:pathLst>
                        </a:custGeom>
                        <a:noFill/>
                        <a:ln w="12700">
                          <a:solidFill>
                            <a:srgbClr val="0096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0004E" id="Freeform 3" o:spid="_x0000_s1026" style="position:absolute;margin-left:95.7pt;margin-top:12.1pt;width:43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" path="m,l8601,e" filled="f" strokecolor="#0096d6" strokeweight="1pt">
                <v:path arrowok="t" o:connecttype="custom" o:connectlocs="0,0;5461635,0" o:connectangles="0,0"/>
                <w10:wrap type="topAndBottom" anchorx="page"/>
              </v:shape>
            </w:pict>
          </mc:Fallback>
        </mc:AlternateContent>
      </w:r>
    </w:p>
    <w:p w14:paraId="2FF1BDB9" w14:textId="77777777" w:rsidR="00EB459A" w:rsidRDefault="00632157" w:rsidP="00734E8C">
      <w:pPr>
        <w:pStyle w:val="BodyText"/>
        <w:spacing w:before="70"/>
        <w:jc w:val="center"/>
        <w:rPr>
          <w:rFonts w:ascii="Tahoma"/>
        </w:rPr>
      </w:pPr>
      <w:r>
        <w:rPr>
          <w:rFonts w:ascii="Gadugi" w:eastAsia="Gadugi" w:hAnsi="Gadugi" w:cs="Gadugi"/>
          <w:color w:val="231F20"/>
          <w:lang w:val="en-US" w:bidi="en-US"/>
        </w:rPr>
        <w:t>P.O. Stn 200, Iqaluit, NU, X0A 0H0</w:t>
      </w:r>
    </w:p>
    <w:p w14:paraId="680830E1" w14:textId="77777777" w:rsidR="00EB459A" w:rsidRDefault="00EB459A">
      <w:pPr>
        <w:rPr>
          <w:rFonts w:ascii="Tahoma"/>
        </w:rPr>
        <w:sectPr w:rsidR="00EB459A" w:rsidSect="003F79FA">
          <w:footerReference w:type="default" r:id="rId10"/>
          <w:type w:val="continuous"/>
          <w:pgSz w:w="12240" w:h="15840"/>
          <w:pgMar w:top="706" w:right="1440" w:bottom="720" w:left="1440" w:header="720" w:footer="720" w:gutter="0"/>
          <w:cols w:space="720"/>
        </w:sectPr>
      </w:pPr>
    </w:p>
    <w:p w14:paraId="1D481D4E" w14:textId="77777777" w:rsidR="00EB459A" w:rsidRDefault="00EB459A">
      <w:pPr>
        <w:pStyle w:val="BodyText"/>
        <w:spacing w:before="4"/>
        <w:rPr>
          <w:rFonts w:ascii="Tahoma"/>
          <w:sz w:val="9"/>
        </w:rPr>
      </w:pPr>
    </w:p>
    <w:p w14:paraId="7298EC96" w14:textId="4AE892BD" w:rsidR="00EB459A" w:rsidRDefault="006F6525" w:rsidP="006F6525">
      <w:pPr>
        <w:pStyle w:val="BodyText"/>
        <w:rPr>
          <w:rFonts w:ascii="Tahoma"/>
          <w:sz w:val="20"/>
        </w:rPr>
      </w:pPr>
      <w:r>
        <w:rPr>
          <w:rFonts w:ascii="Gadugi" w:eastAsia="Gadugi" w:hAnsi="Gadugi" w:cs="Gadugi"/>
          <w:noProof/>
          <w:sz w:val="20"/>
          <w:lang w:val="en-US" w:bidi="en-US"/>
        </w:rPr>
        <w:drawing>
          <wp:inline distT="0" distB="0" distL="0" distR="0" wp14:anchorId="2FDD9932" wp14:editId="0A69C8A3">
            <wp:extent cx="5685577" cy="2108835"/>
            <wp:effectExtent l="0" t="0" r="4445" b="0"/>
            <wp:docPr id="1421942466" name="Picture 142194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47543" name="Picture 521247543"/>
                    <pic:cNvPicPr/>
                  </pic:nvPicPr>
                  <pic:blipFill>
                    <a:blip r:embed="rId8">
                      <a:extLst>
                        <a:ext uri="{28A0092B-C50C-407E-A947-70E740481C1C}">
                          <a14:useLocalDpi xmlns:a14="http://schemas.microsoft.com/office/drawing/2010/main" val="0"/>
                        </a:ext>
                      </a:extLst>
                    </a:blip>
                    <a:stretch>
                      <a:fillRect/>
                    </a:stretch>
                  </pic:blipFill>
                  <pic:spPr>
                    <a:xfrm>
                      <a:off x="0" y="0"/>
                      <a:ext cx="5806377" cy="2153641"/>
                    </a:xfrm>
                    <a:prstGeom prst="rect">
                      <a:avLst/>
                    </a:prstGeom>
                  </pic:spPr>
                </pic:pic>
              </a:graphicData>
            </a:graphic>
          </wp:inline>
        </w:drawing>
      </w:r>
    </w:p>
    <w:p w14:paraId="6FB9199F" w14:textId="77777777" w:rsidR="00EB459A" w:rsidRDefault="00EB459A">
      <w:pPr>
        <w:pStyle w:val="BodyText"/>
        <w:rPr>
          <w:rFonts w:ascii="Tahoma"/>
          <w:sz w:val="20"/>
        </w:rPr>
      </w:pPr>
    </w:p>
    <w:p w14:paraId="2B18CE97" w14:textId="77777777" w:rsidR="00EB459A" w:rsidRDefault="00EB459A">
      <w:pPr>
        <w:pStyle w:val="BodyText"/>
        <w:rPr>
          <w:rFonts w:ascii="Tahoma"/>
          <w:sz w:val="20"/>
        </w:rPr>
      </w:pPr>
    </w:p>
    <w:p w14:paraId="71BA4AFF" w14:textId="77777777" w:rsidR="00EB459A" w:rsidRDefault="00EB459A">
      <w:pPr>
        <w:pStyle w:val="BodyText"/>
        <w:spacing w:before="8"/>
        <w:rPr>
          <w:rFonts w:ascii="Tahoma"/>
        </w:rPr>
      </w:pPr>
    </w:p>
    <w:p w14:paraId="12DC182B" w14:textId="77777777" w:rsidR="00EB459A" w:rsidRPr="005B0B3B" w:rsidRDefault="00632157" w:rsidP="00D85A30">
      <w:pPr>
        <w:pStyle w:val="Heading1"/>
        <w:spacing w:before="91" w:line="482" w:lineRule="auto"/>
        <w:rPr>
          <w:rFonts w:ascii="Times New Roman" w:hAnsi="Times New Roman" w:cs="Times New Roman"/>
        </w:rPr>
      </w:pPr>
      <w:bookmarkStart w:id="1" w:name="Cover_Page"/>
      <w:bookmarkEnd w:id="1"/>
      <w:r w:rsidRPr="005B0B3B">
        <w:rPr>
          <w:rFonts w:ascii="Gadugi" w:eastAsia="Gadugi" w:hAnsi="Gadugi" w:cs="Gadugi"/>
          <w:lang w:val="en-US" w:bidi="en-US"/>
        </w:rPr>
        <w:t>Unniudjuqluni Ministamun Munarijaqaqtuq Qulliq Auladjutiqhanut Kuapuraisinga Pittiaqhugu:</w:t>
      </w:r>
    </w:p>
    <w:p w14:paraId="41592D39" w14:textId="0F3CDD4C" w:rsidR="00235F9A" w:rsidRPr="005B0B3B" w:rsidRDefault="00632157" w:rsidP="00D85A30">
      <w:pPr>
        <w:jc w:val="center"/>
        <w:rPr>
          <w:b/>
          <w:sz w:val="28"/>
          <w:szCs w:val="28"/>
        </w:rPr>
      </w:pPr>
      <w:r w:rsidRPr="005B0B3B">
        <w:rPr>
          <w:rFonts w:ascii="Gadugi" w:eastAsia="Gadugi" w:hAnsi="Gadugi" w:cs="Gadugi"/>
          <w:b/>
          <w:sz w:val="28"/>
          <w:lang w:val="en-US" w:bidi="en-US"/>
        </w:rPr>
        <w:t xml:space="preserve">Uuktuutiqhaq Qulliq Auladjutiqhanut Kuapuraisinganit haffumamik </w:t>
      </w:r>
    </w:p>
    <w:p w14:paraId="2097E318" w14:textId="3664EECA" w:rsidR="00EB459A" w:rsidRPr="005B0B3B" w:rsidRDefault="00632157" w:rsidP="00D85A30">
      <w:pPr>
        <w:jc w:val="center"/>
        <w:rPr>
          <w:b/>
          <w:sz w:val="28"/>
          <w:szCs w:val="28"/>
        </w:rPr>
      </w:pPr>
      <w:r w:rsidRPr="005B0B3B">
        <w:rPr>
          <w:rFonts w:ascii="Gadugi" w:eastAsia="Gadugi" w:hAnsi="Gadugi" w:cs="Gadugi"/>
          <w:b/>
          <w:sz w:val="28"/>
          <w:lang w:val="en-US" w:bidi="en-US"/>
        </w:rPr>
        <w:t>An’ngirutiqhamik Urhuqjuat Aadjikkiin'ngunahuaqhimmaaqhugu Akikhanut</w:t>
      </w:r>
    </w:p>
    <w:p w14:paraId="7DEFCF68" w14:textId="77777777" w:rsidR="00EB459A" w:rsidRPr="005B0B3B" w:rsidRDefault="00EB459A" w:rsidP="00D85A30">
      <w:pPr>
        <w:pStyle w:val="BodyText"/>
        <w:spacing w:before="7"/>
        <w:jc w:val="center"/>
        <w:rPr>
          <w:b/>
          <w:sz w:val="28"/>
          <w:szCs w:val="28"/>
        </w:rPr>
      </w:pPr>
    </w:p>
    <w:p w14:paraId="73F4B1C1" w14:textId="77777777" w:rsidR="00EB459A" w:rsidRPr="005B0B3B" w:rsidRDefault="00632157" w:rsidP="00D85A30">
      <w:pPr>
        <w:spacing w:line="322" w:lineRule="exact"/>
        <w:jc w:val="center"/>
        <w:rPr>
          <w:b/>
          <w:sz w:val="28"/>
          <w:szCs w:val="28"/>
        </w:rPr>
      </w:pPr>
      <w:r w:rsidRPr="005B0B3B">
        <w:rPr>
          <w:rFonts w:ascii="Gadugi" w:eastAsia="Gadugi" w:hAnsi="Gadugi" w:cs="Gadugi"/>
          <w:b/>
          <w:sz w:val="28"/>
          <w:lang w:val="en-US" w:bidi="en-US"/>
        </w:rPr>
        <w:t>Hamanga</w:t>
      </w:r>
    </w:p>
    <w:p w14:paraId="0D542563" w14:textId="55CADE5E" w:rsidR="00EB459A" w:rsidRPr="005B0B3B" w:rsidRDefault="00A101C9" w:rsidP="00D85A30">
      <w:pPr>
        <w:spacing w:line="322" w:lineRule="exact"/>
        <w:jc w:val="center"/>
        <w:rPr>
          <w:b/>
          <w:sz w:val="28"/>
          <w:szCs w:val="28"/>
        </w:rPr>
      </w:pPr>
      <w:r>
        <w:rPr>
          <w:rFonts w:ascii="Gadugi" w:eastAsia="Gadugi" w:hAnsi="Gadugi" w:cs="Gadugi"/>
          <w:b/>
          <w:sz w:val="28"/>
          <w:lang w:val="en-US" w:bidi="en-US"/>
        </w:rPr>
        <w:t>Qitiqqautijuq 1, 2023 min Apitilirvia 30 mut, 2023</w:t>
      </w:r>
    </w:p>
    <w:p w14:paraId="702B0C92" w14:textId="77777777" w:rsidR="00EB459A" w:rsidRPr="005B0B3B" w:rsidRDefault="00EB459A" w:rsidP="00D85A30">
      <w:pPr>
        <w:pStyle w:val="BodyText"/>
        <w:spacing w:before="11"/>
        <w:jc w:val="center"/>
        <w:rPr>
          <w:b/>
          <w:sz w:val="28"/>
          <w:szCs w:val="28"/>
        </w:rPr>
      </w:pPr>
    </w:p>
    <w:p w14:paraId="3E8E336D" w14:textId="3DA96C5D" w:rsidR="00EB459A" w:rsidRDefault="00632157" w:rsidP="00D85A30">
      <w:pPr>
        <w:jc w:val="center"/>
        <w:rPr>
          <w:rFonts w:ascii="Arial"/>
          <w:b/>
          <w:sz w:val="28"/>
        </w:rPr>
      </w:pPr>
      <w:r w:rsidRPr="005B0B3B">
        <w:rPr>
          <w:rFonts w:ascii="Gadugi" w:eastAsia="Gadugi" w:hAnsi="Gadugi" w:cs="Gadugi"/>
          <w:b/>
          <w:sz w:val="28"/>
          <w:lang w:val="en-US" w:bidi="en-US"/>
        </w:rPr>
        <w:t>Unniudjut 2023-02</w:t>
      </w:r>
    </w:p>
    <w:p w14:paraId="7057B622" w14:textId="77777777" w:rsidR="00EB459A" w:rsidRDefault="00EB459A" w:rsidP="00D85A30">
      <w:pPr>
        <w:pStyle w:val="BodyText"/>
        <w:jc w:val="center"/>
        <w:rPr>
          <w:rFonts w:ascii="Arial"/>
          <w:b/>
          <w:sz w:val="30"/>
        </w:rPr>
      </w:pPr>
    </w:p>
    <w:p w14:paraId="6FF338E0" w14:textId="77777777" w:rsidR="00EB459A" w:rsidRDefault="00EB459A">
      <w:pPr>
        <w:pStyle w:val="BodyText"/>
        <w:rPr>
          <w:rFonts w:ascii="Arial"/>
          <w:b/>
          <w:sz w:val="30"/>
        </w:rPr>
      </w:pPr>
    </w:p>
    <w:p w14:paraId="60D9D366" w14:textId="77777777" w:rsidR="00EB459A" w:rsidRDefault="00EB459A">
      <w:pPr>
        <w:pStyle w:val="BodyText"/>
        <w:rPr>
          <w:rFonts w:ascii="Arial"/>
          <w:b/>
          <w:sz w:val="30"/>
        </w:rPr>
      </w:pPr>
    </w:p>
    <w:p w14:paraId="1F8FCACC" w14:textId="77777777" w:rsidR="00EB459A" w:rsidRDefault="00EB459A">
      <w:pPr>
        <w:pStyle w:val="BodyText"/>
        <w:rPr>
          <w:rFonts w:ascii="Arial"/>
          <w:b/>
          <w:sz w:val="30"/>
        </w:rPr>
      </w:pPr>
    </w:p>
    <w:p w14:paraId="6A63A64F" w14:textId="77777777" w:rsidR="00EB459A" w:rsidRDefault="00EB459A">
      <w:pPr>
        <w:pStyle w:val="BodyText"/>
        <w:rPr>
          <w:rFonts w:ascii="Arial"/>
          <w:b/>
          <w:sz w:val="30"/>
        </w:rPr>
      </w:pPr>
    </w:p>
    <w:p w14:paraId="0BF0195E" w14:textId="77777777" w:rsidR="00EB459A" w:rsidRDefault="00EB459A">
      <w:pPr>
        <w:pStyle w:val="BodyText"/>
        <w:rPr>
          <w:rFonts w:ascii="Arial"/>
          <w:b/>
          <w:sz w:val="30"/>
        </w:rPr>
      </w:pPr>
    </w:p>
    <w:p w14:paraId="1509D782" w14:textId="77777777" w:rsidR="00EB459A" w:rsidRDefault="00EB459A">
      <w:pPr>
        <w:pStyle w:val="BodyText"/>
        <w:rPr>
          <w:rFonts w:ascii="Arial"/>
          <w:b/>
          <w:sz w:val="30"/>
        </w:rPr>
      </w:pPr>
    </w:p>
    <w:p w14:paraId="359D5E15" w14:textId="77777777" w:rsidR="00EB459A" w:rsidRDefault="00EB459A">
      <w:pPr>
        <w:pStyle w:val="BodyText"/>
        <w:rPr>
          <w:rFonts w:ascii="Arial"/>
          <w:b/>
          <w:sz w:val="30"/>
        </w:rPr>
      </w:pPr>
    </w:p>
    <w:p w14:paraId="712F2CE2" w14:textId="77777777" w:rsidR="00EB459A" w:rsidRDefault="00EB459A">
      <w:pPr>
        <w:pStyle w:val="BodyText"/>
        <w:rPr>
          <w:rFonts w:ascii="Arial"/>
          <w:b/>
          <w:sz w:val="30"/>
        </w:rPr>
      </w:pPr>
    </w:p>
    <w:p w14:paraId="39D9D177" w14:textId="77777777" w:rsidR="00EB459A" w:rsidRDefault="00EB459A">
      <w:pPr>
        <w:pStyle w:val="BodyText"/>
        <w:spacing w:before="11"/>
        <w:rPr>
          <w:rFonts w:ascii="Arial"/>
          <w:b/>
          <w:sz w:val="37"/>
        </w:rPr>
      </w:pPr>
    </w:p>
    <w:p w14:paraId="74458357" w14:textId="569617D7" w:rsidR="00EB459A" w:rsidRPr="005B0B3B" w:rsidRDefault="006F6525">
      <w:pPr>
        <w:ind w:right="375"/>
        <w:jc w:val="center"/>
        <w:rPr>
          <w:b/>
          <w:sz w:val="28"/>
        </w:rPr>
      </w:pPr>
      <w:r>
        <w:rPr>
          <w:rFonts w:ascii="Gadugi" w:eastAsia="Gadugi" w:hAnsi="Gadugi" w:cs="Gadugi"/>
          <w:b/>
          <w:sz w:val="28"/>
          <w:lang w:val="en-US" w:bidi="en-US"/>
        </w:rPr>
        <w:t>June 7, 2023</w:t>
      </w:r>
    </w:p>
    <w:p w14:paraId="29CC9AE4" w14:textId="77777777" w:rsidR="00EB459A" w:rsidRDefault="00EB459A">
      <w:pPr>
        <w:jc w:val="center"/>
        <w:rPr>
          <w:rFonts w:ascii="Arial"/>
          <w:sz w:val="28"/>
        </w:rPr>
        <w:sectPr w:rsidR="00EB459A" w:rsidSect="00D85A30">
          <w:footerReference w:type="default" r:id="rId11"/>
          <w:pgSz w:w="12240" w:h="15840"/>
          <w:pgMar w:top="1440" w:right="1440" w:bottom="720" w:left="1440" w:header="720" w:footer="720" w:gutter="0"/>
          <w:cols w:space="720"/>
        </w:sectPr>
      </w:pPr>
    </w:p>
    <w:p w14:paraId="0E395E6E" w14:textId="14F050A3" w:rsidR="00EB459A" w:rsidRPr="009A35CC" w:rsidRDefault="009A35CC" w:rsidP="009A35CC">
      <w:pPr>
        <w:pStyle w:val="BodyText"/>
        <w:spacing w:before="9"/>
        <w:jc w:val="center"/>
        <w:rPr>
          <w:b/>
        </w:rPr>
      </w:pPr>
      <w:r w:rsidRPr="009A35CC">
        <w:rPr>
          <w:rFonts w:ascii="Gadugi" w:eastAsia="Gadugi" w:hAnsi="Gadugi" w:cs="Gadugi"/>
          <w:b/>
          <w:lang w:val="en-US" w:bidi="en-US"/>
        </w:rPr>
        <w:lastRenderedPageBreak/>
        <w:t>AULADJUTIQHANUT AKITUUTILAANGINNUT KATIMAJIIT NUNAVUNMI</w:t>
      </w:r>
    </w:p>
    <w:p w14:paraId="177CE43B" w14:textId="77777777" w:rsidR="009A35CC" w:rsidRDefault="009A35CC">
      <w:pPr>
        <w:pStyle w:val="Heading2"/>
        <w:rPr>
          <w:u w:val="thick"/>
        </w:rPr>
      </w:pPr>
      <w:bookmarkStart w:id="2" w:name="Panels_Members"/>
      <w:bookmarkStart w:id="3" w:name="Support"/>
      <w:bookmarkEnd w:id="2"/>
      <w:bookmarkEnd w:id="3"/>
    </w:p>
    <w:p w14:paraId="66D91731" w14:textId="77777777" w:rsidR="009A35CC" w:rsidRDefault="009A35CC">
      <w:pPr>
        <w:pStyle w:val="Heading2"/>
        <w:rPr>
          <w:u w:val="thick"/>
        </w:rPr>
      </w:pPr>
    </w:p>
    <w:p w14:paraId="49E85B48" w14:textId="2D4C655B" w:rsidR="00EB459A" w:rsidRDefault="00632157">
      <w:pPr>
        <w:pStyle w:val="Heading2"/>
      </w:pPr>
      <w:r>
        <w:rPr>
          <w:rFonts w:ascii="Gadugi" w:eastAsia="Gadugi" w:hAnsi="Gadugi" w:cs="Gadugi"/>
          <w:u w:val="thick"/>
          <w:lang w:val="en-US" w:bidi="en-US"/>
        </w:rPr>
        <w:t>ILAUJUT NAALAKTUKHAT</w:t>
      </w:r>
    </w:p>
    <w:p w14:paraId="7202BCC5" w14:textId="77777777" w:rsidR="00EB459A" w:rsidRDefault="00EB459A">
      <w:pPr>
        <w:pStyle w:val="BodyText"/>
        <w:rPr>
          <w:b/>
          <w:sz w:val="20"/>
        </w:rPr>
      </w:pPr>
    </w:p>
    <w:p w14:paraId="163DE50A" w14:textId="53A2B173" w:rsidR="001E21FD" w:rsidRDefault="0082673F" w:rsidP="003478F9">
      <w:pPr>
        <w:pStyle w:val="BodyText"/>
        <w:tabs>
          <w:tab w:val="left" w:pos="5580"/>
        </w:tabs>
        <w:spacing w:before="90" w:after="240"/>
        <w:ind w:left="2970"/>
      </w:pPr>
      <w:r>
        <w:rPr>
          <w:rFonts w:ascii="Gadugi" w:eastAsia="Gadugi" w:hAnsi="Gadugi" w:cs="Gadugi"/>
          <w:lang w:val="en-US" w:bidi="en-US"/>
        </w:rPr>
        <w:t>Monica Ell-Kanayuk</w:t>
      </w:r>
      <w:r>
        <w:rPr>
          <w:rFonts w:ascii="Gadugi" w:eastAsia="Gadugi" w:hAnsi="Gadugi" w:cs="Gadugi"/>
          <w:lang w:val="en-US" w:bidi="en-US"/>
        </w:rPr>
        <w:tab/>
        <w:t>Ikhivautalik</w:t>
      </w:r>
    </w:p>
    <w:p w14:paraId="5F885FE9" w14:textId="3E4724E4" w:rsidR="00EB459A" w:rsidRDefault="00632157" w:rsidP="003478F9">
      <w:pPr>
        <w:pStyle w:val="BodyText"/>
        <w:tabs>
          <w:tab w:val="left" w:pos="5580"/>
        </w:tabs>
        <w:spacing w:before="90" w:after="240"/>
        <w:ind w:left="2970"/>
      </w:pPr>
      <w:r>
        <w:rPr>
          <w:rFonts w:ascii="Gadugi" w:eastAsia="Gadugi" w:hAnsi="Gadugi" w:cs="Gadugi"/>
          <w:lang w:val="en-US" w:bidi="en-US"/>
        </w:rPr>
        <w:t>Graham Lock</w:t>
      </w:r>
      <w:r>
        <w:rPr>
          <w:rFonts w:ascii="Gadugi" w:eastAsia="Gadugi" w:hAnsi="Gadugi" w:cs="Gadugi"/>
          <w:lang w:val="en-US" w:bidi="en-US"/>
        </w:rPr>
        <w:tab/>
        <w:t>Ikhivautaliup-tuklia</w:t>
      </w:r>
    </w:p>
    <w:p w14:paraId="2750A8FC" w14:textId="77777777" w:rsidR="00EB459A" w:rsidRDefault="00632157" w:rsidP="003478F9">
      <w:pPr>
        <w:pStyle w:val="BodyText"/>
        <w:tabs>
          <w:tab w:val="left" w:pos="5580"/>
        </w:tabs>
        <w:spacing w:before="137"/>
        <w:ind w:left="2970"/>
      </w:pPr>
      <w:r>
        <w:rPr>
          <w:rFonts w:ascii="Gadugi" w:eastAsia="Gadugi" w:hAnsi="Gadugi" w:cs="Gadugi"/>
          <w:lang w:val="en-US" w:bidi="en-US"/>
        </w:rPr>
        <w:t>Nadia Ciccone</w:t>
      </w:r>
      <w:r>
        <w:rPr>
          <w:rFonts w:ascii="Gadugi" w:eastAsia="Gadugi" w:hAnsi="Gadugi" w:cs="Gadugi"/>
          <w:lang w:val="en-US" w:bidi="en-US"/>
        </w:rPr>
        <w:tab/>
        <w:t>Katimajiujuq</w:t>
      </w:r>
    </w:p>
    <w:p w14:paraId="5C6F84CA" w14:textId="77777777" w:rsidR="00EB459A" w:rsidRDefault="00EB459A">
      <w:pPr>
        <w:pStyle w:val="BodyText"/>
        <w:rPr>
          <w:sz w:val="20"/>
        </w:rPr>
      </w:pPr>
    </w:p>
    <w:p w14:paraId="3D4630E5" w14:textId="77777777" w:rsidR="00EB459A" w:rsidRDefault="00EB459A">
      <w:pPr>
        <w:pStyle w:val="BodyText"/>
        <w:rPr>
          <w:sz w:val="20"/>
        </w:rPr>
      </w:pPr>
    </w:p>
    <w:p w14:paraId="48CE902A" w14:textId="77777777" w:rsidR="00EB459A" w:rsidRDefault="00EB459A">
      <w:pPr>
        <w:pStyle w:val="BodyText"/>
        <w:rPr>
          <w:sz w:val="20"/>
        </w:rPr>
      </w:pPr>
    </w:p>
    <w:p w14:paraId="377D8655" w14:textId="77777777" w:rsidR="00EB459A" w:rsidRDefault="00EB459A">
      <w:pPr>
        <w:pStyle w:val="BodyText"/>
        <w:rPr>
          <w:sz w:val="20"/>
        </w:rPr>
      </w:pPr>
    </w:p>
    <w:p w14:paraId="65973402" w14:textId="77777777" w:rsidR="00EB459A" w:rsidRDefault="00EB459A">
      <w:pPr>
        <w:pStyle w:val="BodyText"/>
        <w:rPr>
          <w:sz w:val="20"/>
        </w:rPr>
      </w:pPr>
    </w:p>
    <w:p w14:paraId="74B3155A" w14:textId="77777777" w:rsidR="00EB459A" w:rsidRDefault="00EB459A">
      <w:pPr>
        <w:rPr>
          <w:sz w:val="20"/>
        </w:rPr>
        <w:sectPr w:rsidR="00EB459A">
          <w:footerReference w:type="default" r:id="rId12"/>
          <w:pgSz w:w="12240" w:h="15840"/>
          <w:pgMar w:top="1500" w:right="940" w:bottom="280" w:left="1320" w:header="720" w:footer="720" w:gutter="0"/>
          <w:cols w:space="720"/>
        </w:sectPr>
      </w:pPr>
    </w:p>
    <w:p w14:paraId="15471BBA" w14:textId="5014BC67" w:rsidR="00EB459A" w:rsidRDefault="00632157">
      <w:pPr>
        <w:pStyle w:val="Heading2"/>
        <w:spacing w:before="230"/>
        <w:rPr>
          <w:u w:val="thick"/>
        </w:rPr>
      </w:pPr>
      <w:r>
        <w:rPr>
          <w:rFonts w:ascii="Gadugi" w:eastAsia="Gadugi" w:hAnsi="Gadugi" w:cs="Gadugi"/>
          <w:u w:val="thick"/>
          <w:lang w:val="en-US" w:bidi="en-US"/>
        </w:rPr>
        <w:t>IKAJUQTI</w:t>
      </w:r>
    </w:p>
    <w:p w14:paraId="468C93E9" w14:textId="77777777" w:rsidR="00235F9A" w:rsidRDefault="00235F9A">
      <w:pPr>
        <w:pStyle w:val="Heading2"/>
        <w:spacing w:before="230"/>
      </w:pPr>
    </w:p>
    <w:p w14:paraId="63FF7620" w14:textId="1A1318FB" w:rsidR="00EB459A" w:rsidRDefault="00632157">
      <w:pPr>
        <w:pStyle w:val="BodyText"/>
      </w:pPr>
      <w:r>
        <w:rPr>
          <w:rFonts w:ascii="Gadugi" w:eastAsia="Gadugi" w:hAnsi="Gadugi" w:cs="Gadugi"/>
          <w:lang w:val="en-US" w:bidi="en-US"/>
        </w:rPr>
        <w:br w:type="column"/>
      </w:r>
    </w:p>
    <w:p w14:paraId="191A7AC7" w14:textId="77777777" w:rsidR="00235F9A" w:rsidRDefault="00235F9A" w:rsidP="00235F9A">
      <w:pPr>
        <w:pStyle w:val="BodyText"/>
        <w:ind w:left="-2790"/>
        <w:rPr>
          <w:b/>
          <w:sz w:val="26"/>
        </w:rPr>
      </w:pPr>
    </w:p>
    <w:p w14:paraId="5A63955F" w14:textId="6B840E27" w:rsidR="00EB459A" w:rsidRDefault="0082673F" w:rsidP="003478F9">
      <w:pPr>
        <w:pStyle w:val="BodyText"/>
        <w:tabs>
          <w:tab w:val="left" w:pos="2700"/>
        </w:tabs>
        <w:spacing w:before="207" w:after="240"/>
        <w:ind w:left="115"/>
      </w:pPr>
      <w:r>
        <w:rPr>
          <w:rFonts w:ascii="Gadugi" w:eastAsia="Gadugi" w:hAnsi="Gadugi" w:cs="Gadugi"/>
          <w:lang w:val="en-US" w:bidi="en-US"/>
        </w:rPr>
        <w:t>Laurie-Anne White</w:t>
      </w:r>
      <w:r>
        <w:rPr>
          <w:rFonts w:ascii="Gadugi" w:eastAsia="Gadugi" w:hAnsi="Gadugi" w:cs="Gadugi"/>
          <w:lang w:val="en-US" w:bidi="en-US"/>
        </w:rPr>
        <w:tab/>
        <w:t>Aulapkaiji</w:t>
      </w:r>
    </w:p>
    <w:p w14:paraId="39663EFF" w14:textId="77777777" w:rsidR="00EB459A" w:rsidRDefault="00632157" w:rsidP="003478F9">
      <w:pPr>
        <w:pStyle w:val="BodyText"/>
        <w:tabs>
          <w:tab w:val="left" w:pos="2700"/>
        </w:tabs>
        <w:spacing w:before="139"/>
        <w:ind w:left="120"/>
      </w:pPr>
      <w:r>
        <w:rPr>
          <w:rFonts w:ascii="Gadugi" w:eastAsia="Gadugi" w:hAnsi="Gadugi" w:cs="Gadugi"/>
          <w:lang w:val="en-US" w:bidi="en-US"/>
        </w:rPr>
        <w:t>Wade Vienneau</w:t>
      </w:r>
      <w:r>
        <w:rPr>
          <w:rFonts w:ascii="Gadugi" w:eastAsia="Gadugi" w:hAnsi="Gadugi" w:cs="Gadugi"/>
          <w:lang w:val="en-US" w:bidi="en-US"/>
        </w:rPr>
        <w:tab/>
        <w:t>Qauyihaqti</w:t>
      </w:r>
    </w:p>
    <w:p w14:paraId="228B7C2E" w14:textId="77777777" w:rsidR="00EB459A" w:rsidRDefault="00EB459A">
      <w:pPr>
        <w:sectPr w:rsidR="00EB459A">
          <w:type w:val="continuous"/>
          <w:pgSz w:w="12240" w:h="15840"/>
          <w:pgMar w:top="700" w:right="940" w:bottom="280" w:left="1320" w:header="720" w:footer="720" w:gutter="0"/>
          <w:cols w:num="2" w:space="720" w:equalWidth="0">
            <w:col w:w="1278" w:space="1602"/>
            <w:col w:w="7100"/>
          </w:cols>
        </w:sectPr>
      </w:pPr>
    </w:p>
    <w:p w14:paraId="57D0FFA9" w14:textId="77777777" w:rsidR="00EB459A" w:rsidRDefault="00EB459A">
      <w:pPr>
        <w:pStyle w:val="BodyText"/>
        <w:spacing w:before="10"/>
        <w:rPr>
          <w:sz w:val="22"/>
        </w:rPr>
      </w:pPr>
    </w:p>
    <w:p w14:paraId="07ECCDD7" w14:textId="2A01447A" w:rsidR="00EB459A" w:rsidRDefault="00632157" w:rsidP="00855899">
      <w:pPr>
        <w:pStyle w:val="Heading2"/>
        <w:ind w:left="90" w:right="379"/>
        <w:jc w:val="center"/>
      </w:pPr>
      <w:bookmarkStart w:id="4" w:name="Table_of_Contents"/>
      <w:bookmarkStart w:id="5" w:name="_bookmark0"/>
      <w:bookmarkStart w:id="6" w:name="List_of_Abbreviations"/>
      <w:bookmarkEnd w:id="4"/>
      <w:bookmarkEnd w:id="5"/>
      <w:bookmarkEnd w:id="6"/>
      <w:r>
        <w:rPr>
          <w:rFonts w:ascii="Gadugi" w:eastAsia="Gadugi" w:hAnsi="Gadugi" w:cs="Gadugi"/>
          <w:lang w:val="en-US" w:bidi="en-US"/>
        </w:rPr>
        <w:t>TITIRAQHIMAJUT NAITTUMIK TITIRARHIMAJUNIK</w:t>
      </w:r>
    </w:p>
    <w:p w14:paraId="0DACC681" w14:textId="77777777" w:rsidR="00E811FC" w:rsidRDefault="00E811FC" w:rsidP="00235F9A">
      <w:pPr>
        <w:pStyle w:val="Heading2"/>
        <w:ind w:left="720" w:right="379"/>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390"/>
      </w:tblGrid>
      <w:tr w:rsidR="0053245D" w14:paraId="36021714" w14:textId="00C43736" w:rsidTr="003C51FD">
        <w:tc>
          <w:tcPr>
            <w:tcW w:w="2070" w:type="dxa"/>
          </w:tcPr>
          <w:p w14:paraId="660BA7E0" w14:textId="56BEF5F7" w:rsidR="0053245D" w:rsidRPr="00235F9A" w:rsidRDefault="0053245D" w:rsidP="00904806">
            <w:pPr>
              <w:pStyle w:val="BodyText"/>
              <w:spacing w:before="120" w:after="120"/>
              <w:ind w:left="173"/>
              <w:rPr>
                <w:sz w:val="26"/>
              </w:rPr>
            </w:pPr>
          </w:p>
        </w:tc>
        <w:tc>
          <w:tcPr>
            <w:tcW w:w="6390" w:type="dxa"/>
          </w:tcPr>
          <w:p w14:paraId="683435D5" w14:textId="76EEE41C" w:rsidR="0053245D" w:rsidRPr="00235F9A" w:rsidRDefault="0053245D" w:rsidP="00904806">
            <w:pPr>
              <w:pStyle w:val="BodyText"/>
              <w:spacing w:before="120" w:after="120"/>
              <w:rPr>
                <w:sz w:val="26"/>
              </w:rPr>
            </w:pPr>
          </w:p>
        </w:tc>
      </w:tr>
      <w:tr w:rsidR="004715C7" w14:paraId="45407D88" w14:textId="77777777" w:rsidTr="00FD564D">
        <w:tc>
          <w:tcPr>
            <w:tcW w:w="2070" w:type="dxa"/>
          </w:tcPr>
          <w:p w14:paraId="53E139A8" w14:textId="22C1F9FB" w:rsidR="004715C7" w:rsidRPr="00235F9A" w:rsidRDefault="004715C7" w:rsidP="004715C7">
            <w:pPr>
              <w:pStyle w:val="BodyText"/>
              <w:spacing w:before="120" w:after="120"/>
              <w:ind w:left="173"/>
              <w:rPr>
                <w:sz w:val="26"/>
              </w:rPr>
            </w:pPr>
            <w:r w:rsidRPr="00235F9A">
              <w:rPr>
                <w:rFonts w:ascii="Gadugi" w:eastAsia="Gadugi" w:hAnsi="Gadugi" w:cs="Gadugi"/>
                <w:sz w:val="26"/>
                <w:lang w:val="en-US" w:bidi="en-US"/>
              </w:rPr>
              <w:t>GN</w:t>
            </w:r>
          </w:p>
        </w:tc>
        <w:tc>
          <w:tcPr>
            <w:tcW w:w="6390" w:type="dxa"/>
          </w:tcPr>
          <w:p w14:paraId="026DB189" w14:textId="7B5F29F4" w:rsidR="004715C7" w:rsidRPr="00235F9A" w:rsidRDefault="004715C7" w:rsidP="00FD564D">
            <w:pPr>
              <w:pStyle w:val="BodyText"/>
              <w:spacing w:before="120" w:after="120"/>
              <w:rPr>
                <w:sz w:val="26"/>
              </w:rPr>
            </w:pPr>
            <w:r>
              <w:rPr>
                <w:rFonts w:ascii="Gadugi" w:eastAsia="Gadugi" w:hAnsi="Gadugi" w:cs="Gadugi"/>
                <w:sz w:val="26"/>
                <w:lang w:val="en-US" w:bidi="en-US"/>
              </w:rPr>
              <w:t>Nunavut Kavamanga</w:t>
            </w:r>
          </w:p>
        </w:tc>
      </w:tr>
      <w:tr w:rsidR="0053245D" w14:paraId="1F4D9852" w14:textId="1BC855B7" w:rsidTr="003C51FD">
        <w:tc>
          <w:tcPr>
            <w:tcW w:w="2070" w:type="dxa"/>
          </w:tcPr>
          <w:p w14:paraId="093C26EC" w14:textId="45B20F24" w:rsidR="0053245D" w:rsidRPr="00235F9A" w:rsidRDefault="0053245D" w:rsidP="00904806">
            <w:pPr>
              <w:pStyle w:val="BodyText"/>
              <w:spacing w:before="120" w:after="120"/>
              <w:ind w:left="173"/>
              <w:rPr>
                <w:sz w:val="26"/>
              </w:rPr>
            </w:pPr>
            <w:r w:rsidRPr="00235F9A">
              <w:rPr>
                <w:rFonts w:ascii="Gadugi" w:eastAsia="Gadugi" w:hAnsi="Gadugi" w:cs="Gadugi"/>
                <w:sz w:val="26"/>
                <w:lang w:val="en-US" w:bidi="en-US"/>
              </w:rPr>
              <w:t>GRA</w:t>
            </w:r>
          </w:p>
        </w:tc>
        <w:tc>
          <w:tcPr>
            <w:tcW w:w="6390" w:type="dxa"/>
          </w:tcPr>
          <w:p w14:paraId="63ADD83D" w14:textId="5AFBB36A" w:rsidR="0053245D" w:rsidRPr="00235F9A" w:rsidRDefault="0053245D" w:rsidP="00904806">
            <w:pPr>
              <w:pStyle w:val="BodyText"/>
              <w:spacing w:before="120" w:after="120"/>
              <w:rPr>
                <w:sz w:val="26"/>
              </w:rPr>
            </w:pPr>
            <w:r w:rsidRPr="00235F9A">
              <w:rPr>
                <w:rFonts w:ascii="Gadugi" w:eastAsia="Gadugi" w:hAnsi="Gadugi" w:cs="Gadugi"/>
                <w:sz w:val="26"/>
                <w:lang w:val="en-US" w:bidi="en-US"/>
              </w:rPr>
              <w:t>Tamainnut Akiraqhaq Uktuuti</w:t>
            </w:r>
          </w:p>
        </w:tc>
      </w:tr>
      <w:tr w:rsidR="0053245D" w14:paraId="1F68068B" w14:textId="77777777" w:rsidTr="003C51FD">
        <w:tc>
          <w:tcPr>
            <w:tcW w:w="2070" w:type="dxa"/>
          </w:tcPr>
          <w:p w14:paraId="7ED93470" w14:textId="051ED376" w:rsidR="0053245D" w:rsidRPr="00235F9A" w:rsidRDefault="0053245D" w:rsidP="00904806">
            <w:pPr>
              <w:pStyle w:val="BodyText"/>
              <w:spacing w:before="120" w:after="120"/>
              <w:ind w:left="173"/>
              <w:rPr>
                <w:sz w:val="26"/>
              </w:rPr>
            </w:pPr>
            <w:r w:rsidRPr="00235F9A">
              <w:rPr>
                <w:rFonts w:ascii="Gadugi" w:eastAsia="Gadugi" w:hAnsi="Gadugi" w:cs="Gadugi"/>
                <w:sz w:val="26"/>
                <w:lang w:val="en-US" w:bidi="en-US"/>
              </w:rPr>
              <w:t>FSR</w:t>
            </w:r>
          </w:p>
        </w:tc>
        <w:tc>
          <w:tcPr>
            <w:tcW w:w="6390" w:type="dxa"/>
          </w:tcPr>
          <w:p w14:paraId="6DBDA4CC" w14:textId="0AA30334" w:rsidR="0053245D" w:rsidRPr="00235F9A" w:rsidRDefault="0053245D" w:rsidP="00904806">
            <w:pPr>
              <w:pStyle w:val="BodyText"/>
              <w:spacing w:before="120" w:after="120"/>
              <w:rPr>
                <w:sz w:val="26"/>
              </w:rPr>
            </w:pPr>
            <w:r w:rsidRPr="00235F9A">
              <w:rPr>
                <w:rFonts w:ascii="Gadugi" w:eastAsia="Gadugi" w:hAnsi="Gadugi" w:cs="Gadugi"/>
                <w:sz w:val="26"/>
                <w:lang w:val="en-US" w:bidi="en-US"/>
              </w:rPr>
              <w:t>Urhuqjuat Aadjikkiin'ngunahuaqhimmaaqhugu Akikhanut</w:t>
            </w:r>
          </w:p>
        </w:tc>
      </w:tr>
      <w:tr w:rsidR="00D825DE" w14:paraId="057AF5C5" w14:textId="77777777" w:rsidTr="003C51FD">
        <w:tc>
          <w:tcPr>
            <w:tcW w:w="2070" w:type="dxa"/>
          </w:tcPr>
          <w:p w14:paraId="1D00E1F1" w14:textId="48EB729C" w:rsidR="00D825DE" w:rsidRDefault="00D825DE" w:rsidP="00904806">
            <w:pPr>
              <w:pStyle w:val="BodyText"/>
              <w:spacing w:before="120" w:after="120"/>
              <w:ind w:left="173"/>
              <w:rPr>
                <w:sz w:val="26"/>
              </w:rPr>
            </w:pPr>
            <w:r>
              <w:rPr>
                <w:rFonts w:ascii="Gadugi" w:eastAsia="Gadugi" w:hAnsi="Gadugi" w:cs="Gadugi"/>
                <w:sz w:val="26"/>
                <w:lang w:val="en-US" w:bidi="en-US"/>
              </w:rPr>
              <w:t>FSR Manikhaq</w:t>
            </w:r>
          </w:p>
        </w:tc>
        <w:tc>
          <w:tcPr>
            <w:tcW w:w="6390" w:type="dxa"/>
          </w:tcPr>
          <w:p w14:paraId="45E88D21" w14:textId="44BDCA5D" w:rsidR="00D825DE" w:rsidRDefault="00D825DE" w:rsidP="00904806">
            <w:pPr>
              <w:pStyle w:val="BodyText"/>
              <w:spacing w:before="120" w:after="120"/>
              <w:rPr>
                <w:sz w:val="26"/>
              </w:rPr>
            </w:pPr>
            <w:r>
              <w:rPr>
                <w:rFonts w:ascii="Gadugi" w:eastAsia="Gadugi" w:hAnsi="Gadugi" w:cs="Gadugi"/>
                <w:sz w:val="26"/>
                <w:lang w:val="en-US" w:bidi="en-US"/>
              </w:rPr>
              <w:t>Urhuqjuat Aadjikkiin'ngunahuaqhimmaaqhugu Akikhanut Maniliqtuuti</w:t>
            </w:r>
          </w:p>
        </w:tc>
      </w:tr>
      <w:tr w:rsidR="0053245D" w14:paraId="1CF60F3C" w14:textId="77777777" w:rsidTr="003C51FD">
        <w:tc>
          <w:tcPr>
            <w:tcW w:w="2070" w:type="dxa"/>
          </w:tcPr>
          <w:p w14:paraId="74CFD3A4" w14:textId="2ABE913F" w:rsidR="0053245D" w:rsidRPr="00235F9A" w:rsidRDefault="0053245D" w:rsidP="00904806">
            <w:pPr>
              <w:pStyle w:val="BodyText"/>
              <w:spacing w:before="120" w:after="120"/>
              <w:ind w:left="173"/>
              <w:rPr>
                <w:sz w:val="26"/>
              </w:rPr>
            </w:pPr>
            <w:r>
              <w:rPr>
                <w:rFonts w:ascii="Gadugi" w:eastAsia="Gadugi" w:hAnsi="Gadugi" w:cs="Gadugi"/>
                <w:sz w:val="26"/>
                <w:lang w:val="en-US" w:bidi="en-US"/>
              </w:rPr>
              <w:t>kWh</w:t>
            </w:r>
          </w:p>
        </w:tc>
        <w:tc>
          <w:tcPr>
            <w:tcW w:w="6390" w:type="dxa"/>
          </w:tcPr>
          <w:p w14:paraId="63F72FEA" w14:textId="6BD6EFEE" w:rsidR="0053245D" w:rsidRPr="00235F9A" w:rsidRDefault="0053245D" w:rsidP="00904806">
            <w:pPr>
              <w:pStyle w:val="BodyText"/>
              <w:spacing w:before="120" w:after="120"/>
              <w:rPr>
                <w:sz w:val="26"/>
              </w:rPr>
            </w:pPr>
            <w:r>
              <w:rPr>
                <w:rFonts w:ascii="Gadugi" w:eastAsia="Gadugi" w:hAnsi="Gadugi" w:cs="Gadugi"/>
                <w:sz w:val="26"/>
                <w:lang w:val="en-US" w:bidi="en-US"/>
              </w:rPr>
              <w:t>Kilowatt ikaarniq</w:t>
            </w:r>
          </w:p>
        </w:tc>
      </w:tr>
      <w:tr w:rsidR="00A92998" w14:paraId="6EF07665" w14:textId="77777777" w:rsidTr="00142B83">
        <w:tc>
          <w:tcPr>
            <w:tcW w:w="2070" w:type="dxa"/>
          </w:tcPr>
          <w:p w14:paraId="3FDB5F05" w14:textId="52C060C9" w:rsidR="00A92998" w:rsidRPr="00235F9A" w:rsidRDefault="00A92998" w:rsidP="00142B83">
            <w:pPr>
              <w:pStyle w:val="BodyText"/>
              <w:spacing w:before="120" w:after="120"/>
              <w:ind w:left="173"/>
              <w:rPr>
                <w:sz w:val="26"/>
              </w:rPr>
            </w:pPr>
            <w:r>
              <w:rPr>
                <w:rFonts w:ascii="Gadugi" w:eastAsia="Gadugi" w:hAnsi="Gadugi" w:cs="Gadugi"/>
                <w:sz w:val="26"/>
                <w:lang w:val="en-US" w:bidi="en-US"/>
              </w:rPr>
              <w:t>NESP</w:t>
            </w:r>
          </w:p>
        </w:tc>
        <w:tc>
          <w:tcPr>
            <w:tcW w:w="6390" w:type="dxa"/>
          </w:tcPr>
          <w:p w14:paraId="5DD9286B" w14:textId="0277C8DF" w:rsidR="00A92998" w:rsidRPr="00235F9A" w:rsidRDefault="00A92998" w:rsidP="00142B83">
            <w:pPr>
              <w:pStyle w:val="BodyText"/>
              <w:spacing w:before="120" w:after="120"/>
              <w:rPr>
                <w:sz w:val="26"/>
              </w:rPr>
            </w:pPr>
            <w:r>
              <w:rPr>
                <w:rFonts w:ascii="Gadugi" w:eastAsia="Gadugi" w:hAnsi="Gadugi" w:cs="Gadugi"/>
                <w:sz w:val="26"/>
                <w:lang w:val="en-US" w:bidi="en-US"/>
              </w:rPr>
              <w:t>Nunavunmi Alrujaqtuutinun Ikajuutinun Pinahuarutit</w:t>
            </w:r>
          </w:p>
        </w:tc>
      </w:tr>
      <w:tr w:rsidR="0053245D" w14:paraId="785067E1" w14:textId="7241CF70" w:rsidTr="003C51FD">
        <w:tc>
          <w:tcPr>
            <w:tcW w:w="2070" w:type="dxa"/>
          </w:tcPr>
          <w:p w14:paraId="26B32181" w14:textId="7236CD24" w:rsidR="0053245D" w:rsidRPr="00E811FC" w:rsidRDefault="0053245D" w:rsidP="00904806">
            <w:pPr>
              <w:pStyle w:val="BodyText"/>
              <w:spacing w:before="120" w:after="120"/>
              <w:ind w:left="173"/>
              <w:rPr>
                <w:sz w:val="26"/>
              </w:rPr>
            </w:pPr>
            <w:r w:rsidRPr="00E811FC">
              <w:rPr>
                <w:rFonts w:ascii="Gadugi" w:eastAsia="Gadugi" w:hAnsi="Gadugi" w:cs="Gadugi"/>
                <w:sz w:val="26"/>
                <w:lang w:val="en-US" w:bidi="en-US"/>
              </w:rPr>
              <w:t>PPD</w:t>
            </w:r>
          </w:p>
        </w:tc>
        <w:tc>
          <w:tcPr>
            <w:tcW w:w="6390" w:type="dxa"/>
          </w:tcPr>
          <w:p w14:paraId="411907E3" w14:textId="1CA44A5F" w:rsidR="0053245D" w:rsidRPr="00E811FC" w:rsidRDefault="0053245D" w:rsidP="0026085B">
            <w:pPr>
              <w:pStyle w:val="BodyText"/>
              <w:spacing w:before="120" w:after="120"/>
              <w:rPr>
                <w:sz w:val="26"/>
              </w:rPr>
            </w:pPr>
            <w:r w:rsidRPr="00E811FC">
              <w:rPr>
                <w:rFonts w:ascii="Gadugi" w:eastAsia="Gadugi" w:hAnsi="Gadugi" w:cs="Gadugi"/>
                <w:sz w:val="26"/>
                <w:lang w:val="en-US" w:bidi="en-US"/>
              </w:rPr>
              <w:t>Uqhurjualiqiijitkut Havagvia</w:t>
            </w:r>
          </w:p>
        </w:tc>
      </w:tr>
      <w:tr w:rsidR="0053245D" w14:paraId="36A72625" w14:textId="77777777" w:rsidTr="003C51FD">
        <w:tc>
          <w:tcPr>
            <w:tcW w:w="2070" w:type="dxa"/>
          </w:tcPr>
          <w:p w14:paraId="3FAE0977" w14:textId="422CB601" w:rsidR="0053245D" w:rsidRPr="00E811FC" w:rsidRDefault="0053245D" w:rsidP="00904806">
            <w:pPr>
              <w:pStyle w:val="BodyText"/>
              <w:spacing w:before="120" w:after="120"/>
              <w:ind w:left="173"/>
              <w:rPr>
                <w:sz w:val="26"/>
              </w:rPr>
            </w:pPr>
            <w:r w:rsidRPr="00E811FC">
              <w:rPr>
                <w:rFonts w:ascii="Gadugi" w:eastAsia="Gadugi" w:hAnsi="Gadugi" w:cs="Gadugi"/>
                <w:sz w:val="26"/>
                <w:lang w:val="en-US" w:bidi="en-US"/>
              </w:rPr>
              <w:t>QEC</w:t>
            </w:r>
          </w:p>
        </w:tc>
        <w:tc>
          <w:tcPr>
            <w:tcW w:w="6390" w:type="dxa"/>
          </w:tcPr>
          <w:p w14:paraId="12ADF545" w14:textId="647A75A1" w:rsidR="0053245D" w:rsidRPr="00E811FC" w:rsidRDefault="0053245D" w:rsidP="00904806">
            <w:pPr>
              <w:pStyle w:val="BodyText"/>
              <w:spacing w:before="120" w:after="120"/>
              <w:rPr>
                <w:sz w:val="26"/>
              </w:rPr>
            </w:pPr>
            <w:r w:rsidRPr="009E6849">
              <w:rPr>
                <w:rFonts w:ascii="Gadugi" w:eastAsia="Gadugi" w:hAnsi="Gadugi" w:cs="Gadugi"/>
                <w:sz w:val="26"/>
                <w:lang w:val="en-US" w:bidi="en-US"/>
              </w:rPr>
              <w:t>Qulliq Auladjutiqhanut Kuapuraisinga</w:t>
            </w:r>
          </w:p>
        </w:tc>
      </w:tr>
      <w:tr w:rsidR="0053245D" w14:paraId="02D9454D" w14:textId="77777777" w:rsidTr="003C51FD">
        <w:tc>
          <w:tcPr>
            <w:tcW w:w="2070" w:type="dxa"/>
          </w:tcPr>
          <w:p w14:paraId="456F1742" w14:textId="48FF806C" w:rsidR="0053245D" w:rsidRPr="00E811FC" w:rsidRDefault="0053245D" w:rsidP="00904806">
            <w:pPr>
              <w:pStyle w:val="BodyText"/>
              <w:spacing w:before="120" w:after="120"/>
              <w:ind w:left="173"/>
              <w:rPr>
                <w:sz w:val="26"/>
              </w:rPr>
            </w:pPr>
            <w:r w:rsidRPr="00E811FC">
              <w:rPr>
                <w:rFonts w:ascii="Gadugi" w:eastAsia="Gadugi" w:hAnsi="Gadugi" w:cs="Gadugi"/>
                <w:sz w:val="26"/>
                <w:lang w:val="en-US" w:bidi="en-US"/>
              </w:rPr>
              <w:t>SAO</w:t>
            </w:r>
          </w:p>
        </w:tc>
        <w:tc>
          <w:tcPr>
            <w:tcW w:w="6390" w:type="dxa"/>
          </w:tcPr>
          <w:p w14:paraId="51DC1332" w14:textId="0CEE8E66" w:rsidR="0053245D" w:rsidRPr="00E811FC" w:rsidRDefault="0053245D" w:rsidP="00904806">
            <w:pPr>
              <w:pStyle w:val="BodyText"/>
              <w:spacing w:before="120" w:after="120"/>
              <w:rPr>
                <w:sz w:val="26"/>
              </w:rPr>
            </w:pPr>
            <w:r w:rsidRPr="00E811FC">
              <w:rPr>
                <w:rFonts w:ascii="Gadugi" w:eastAsia="Gadugi" w:hAnsi="Gadugi" w:cs="Gadugi"/>
                <w:sz w:val="26"/>
                <w:lang w:val="en-US" w:bidi="en-US"/>
              </w:rPr>
              <w:t>Atan’ngujaq Hamalatkunni Havakvianni</w:t>
            </w:r>
          </w:p>
        </w:tc>
      </w:tr>
      <w:tr w:rsidR="0053245D" w14:paraId="2C81A6A8" w14:textId="77777777" w:rsidTr="003C51FD">
        <w:tc>
          <w:tcPr>
            <w:tcW w:w="2070" w:type="dxa"/>
          </w:tcPr>
          <w:p w14:paraId="6444502B" w14:textId="36D98665" w:rsidR="0053245D" w:rsidRPr="00E811FC" w:rsidRDefault="0053245D" w:rsidP="00904806">
            <w:pPr>
              <w:pStyle w:val="BodyText"/>
              <w:spacing w:before="120" w:after="120"/>
              <w:ind w:left="173"/>
              <w:rPr>
                <w:sz w:val="26"/>
              </w:rPr>
            </w:pPr>
            <w:r w:rsidRPr="00E811FC">
              <w:rPr>
                <w:rFonts w:ascii="Gadugi" w:eastAsia="Gadugi" w:hAnsi="Gadugi" w:cs="Gadugi"/>
                <w:sz w:val="26"/>
                <w:lang w:val="en-US" w:bidi="en-US"/>
              </w:rPr>
              <w:t>URRC</w:t>
            </w:r>
          </w:p>
        </w:tc>
        <w:tc>
          <w:tcPr>
            <w:tcW w:w="6390" w:type="dxa"/>
          </w:tcPr>
          <w:p w14:paraId="2BC4807B" w14:textId="52059207" w:rsidR="0053245D" w:rsidRPr="00E811FC" w:rsidRDefault="0053245D" w:rsidP="00904806">
            <w:pPr>
              <w:pStyle w:val="BodyText"/>
              <w:spacing w:before="120" w:after="120"/>
              <w:rPr>
                <w:sz w:val="26"/>
              </w:rPr>
            </w:pPr>
            <w:r w:rsidRPr="00E811FC">
              <w:rPr>
                <w:rFonts w:ascii="Gadugi" w:eastAsia="Gadugi" w:hAnsi="Gadugi" w:cs="Gadugi"/>
                <w:sz w:val="26"/>
                <w:lang w:val="en-US" w:bidi="en-US"/>
              </w:rPr>
              <w:t>Igluin Auladjutitigun Akitutilaanginnut Katimajiit</w:t>
            </w:r>
          </w:p>
        </w:tc>
      </w:tr>
      <w:tr w:rsidR="0053245D" w14:paraId="0351DD53" w14:textId="77777777" w:rsidTr="003C51FD">
        <w:tc>
          <w:tcPr>
            <w:tcW w:w="2070" w:type="dxa"/>
          </w:tcPr>
          <w:p w14:paraId="1E278347" w14:textId="3ABFFF5E" w:rsidR="0053245D" w:rsidRPr="00E811FC" w:rsidRDefault="0053245D" w:rsidP="00904806">
            <w:pPr>
              <w:pStyle w:val="BodyText"/>
              <w:spacing w:before="120" w:after="120"/>
              <w:ind w:left="173"/>
              <w:rPr>
                <w:sz w:val="26"/>
              </w:rPr>
            </w:pPr>
            <w:r w:rsidRPr="009A35CC">
              <w:rPr>
                <w:rFonts w:ascii="Gadugi" w:eastAsia="Gadugi" w:hAnsi="Gadugi" w:cs="Gadugi"/>
                <w:sz w:val="26"/>
                <w:lang w:val="en-US" w:bidi="en-US"/>
              </w:rPr>
              <w:t>URRC Maligaq</w:t>
            </w:r>
          </w:p>
        </w:tc>
        <w:tc>
          <w:tcPr>
            <w:tcW w:w="6390" w:type="dxa"/>
          </w:tcPr>
          <w:p w14:paraId="6CE4099E" w14:textId="72B49768" w:rsidR="0053245D" w:rsidRPr="00E811FC" w:rsidRDefault="0053245D" w:rsidP="00904806">
            <w:pPr>
              <w:pStyle w:val="BodyText"/>
              <w:spacing w:before="120" w:after="120"/>
              <w:rPr>
                <w:sz w:val="26"/>
              </w:rPr>
            </w:pPr>
            <w:r w:rsidRPr="002F073F">
              <w:rPr>
                <w:rFonts w:ascii="Gadugi" w:eastAsia="Gadugi" w:hAnsi="Gadugi" w:cs="Gadugi"/>
                <w:i/>
                <w:sz w:val="26"/>
                <w:lang w:val="en-US" w:bidi="en-US"/>
              </w:rPr>
              <w:t>Igluin Auladjutitigun Akitutilaanginnut Katimayiit Maligaq</w:t>
            </w:r>
          </w:p>
        </w:tc>
      </w:tr>
      <w:tr w:rsidR="0053245D" w14:paraId="0CE846F6" w14:textId="77777777" w:rsidTr="003C51FD">
        <w:tc>
          <w:tcPr>
            <w:tcW w:w="2070" w:type="dxa"/>
          </w:tcPr>
          <w:p w14:paraId="35719137" w14:textId="15215DF4" w:rsidR="0053245D" w:rsidRPr="00E811FC" w:rsidRDefault="0053245D" w:rsidP="00C70E1E">
            <w:pPr>
              <w:pStyle w:val="BodyText"/>
              <w:spacing w:before="120" w:after="120"/>
              <w:ind w:left="173"/>
              <w:rPr>
                <w:sz w:val="26"/>
              </w:rPr>
            </w:pPr>
          </w:p>
        </w:tc>
        <w:tc>
          <w:tcPr>
            <w:tcW w:w="6390" w:type="dxa"/>
          </w:tcPr>
          <w:p w14:paraId="60DCAD11" w14:textId="3C1E2625" w:rsidR="0053245D" w:rsidRPr="00E811FC" w:rsidRDefault="0053245D" w:rsidP="00C70E1E">
            <w:pPr>
              <w:pStyle w:val="BodyText"/>
              <w:spacing w:before="120" w:after="120"/>
              <w:rPr>
                <w:sz w:val="26"/>
              </w:rPr>
            </w:pPr>
          </w:p>
        </w:tc>
      </w:tr>
    </w:tbl>
    <w:p w14:paraId="22A1639C" w14:textId="77777777" w:rsidR="00EB459A" w:rsidRDefault="00EB459A">
      <w:pPr>
        <w:pStyle w:val="BodyText"/>
        <w:rPr>
          <w:b/>
          <w:sz w:val="26"/>
        </w:rPr>
      </w:pPr>
    </w:p>
    <w:p w14:paraId="2D9D6A67" w14:textId="77777777" w:rsidR="00A37080" w:rsidRDefault="00A37080" w:rsidP="00A37080">
      <w:pPr>
        <w:pStyle w:val="BodyText"/>
      </w:pPr>
    </w:p>
    <w:p w14:paraId="56EBA0A1" w14:textId="77777777" w:rsidR="00EB459A" w:rsidRDefault="00EB459A">
      <w:pPr>
        <w:spacing w:line="480" w:lineRule="auto"/>
        <w:sectPr w:rsidR="00EB459A">
          <w:footerReference w:type="default" r:id="rId13"/>
          <w:pgSz w:w="12240" w:h="15840"/>
          <w:pgMar w:top="1500" w:right="940" w:bottom="280" w:left="1320" w:header="720" w:footer="720" w:gutter="0"/>
          <w:cols w:space="720"/>
        </w:sectPr>
      </w:pPr>
    </w:p>
    <w:p w14:paraId="287E12D6" w14:textId="29BE6150" w:rsidR="00EB459A" w:rsidRDefault="00527958">
      <w:pPr>
        <w:pStyle w:val="Heading1"/>
        <w:spacing w:before="60"/>
        <w:ind w:right="377"/>
        <w:rPr>
          <w:rFonts w:ascii="Times New Roman"/>
          <w:sz w:val="24"/>
          <w:szCs w:val="24"/>
        </w:rPr>
      </w:pPr>
      <w:hyperlink w:anchor="_bookmark0" w:history="1">
        <w:r w:rsidR="00632157" w:rsidRPr="009A35CC">
          <w:rPr>
            <w:rFonts w:ascii="Gadugi" w:eastAsia="Gadugi" w:hAnsi="Gadugi" w:cs="Gadugi"/>
            <w:sz w:val="24"/>
            <w:lang w:val="en-US" w:bidi="en-US"/>
          </w:rPr>
          <w:t>TITIRAQHIMAJUT ILLUANIITTUT</w:t>
        </w:r>
      </w:hyperlink>
    </w:p>
    <w:p w14:paraId="07A80751" w14:textId="6DA13A9C" w:rsidR="00C0030A" w:rsidRDefault="00C0030A">
      <w:pPr>
        <w:pStyle w:val="Heading1"/>
        <w:spacing w:before="60"/>
        <w:ind w:right="377"/>
        <w:rPr>
          <w:rFonts w:ascii="Times New Roman"/>
          <w:sz w:val="24"/>
          <w:szCs w:val="24"/>
        </w:rPr>
      </w:pPr>
    </w:p>
    <w:p w14:paraId="55D18E10" w14:textId="77777777" w:rsidR="00172A40" w:rsidRDefault="00C0030A">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r>
        <w:rPr>
          <w:rFonts w:ascii="Gadugi" w:eastAsia="Gadugi" w:hAnsi="Gadugi" w:cs="Gadugi"/>
          <w:b w:val="0"/>
          <w:lang w:val="en-US" w:bidi="en-US"/>
        </w:rPr>
        <w:fldChar w:fldCharType="begin"/>
      </w:r>
      <w:r>
        <w:rPr>
          <w:rFonts w:ascii="Gadugi" w:eastAsia="Gadugi" w:hAnsi="Gadugi" w:cs="Gadugi"/>
          <w:lang w:val="en-US" w:bidi="en-US"/>
        </w:rPr>
        <w:instrText xml:space="preserve"> TOC \h \z \t "URRC_Heading 1,1,URRC_Heading 2,2" </w:instrText>
      </w:r>
      <w:r>
        <w:rPr>
          <w:rFonts w:ascii="Gadugi" w:eastAsia="Gadugi" w:hAnsi="Gadugi" w:cs="Gadugi"/>
          <w:b w:val="0"/>
          <w:lang w:val="en-US" w:bidi="en-US"/>
        </w:rPr>
        <w:fldChar w:fldCharType="separate"/>
      </w:r>
      <w:hyperlink w:anchor="_Toc136935852" w:history="1">
        <w:r w:rsidR="00172A40" w:rsidRPr="00544E5B">
          <w:rPr>
            <w:rStyle w:val="Hyperlink"/>
            <w:rFonts w:ascii="Gadugi" w:eastAsia="Gadugi" w:hAnsi="Gadugi" w:cs="Gadugi"/>
            <w:noProof/>
            <w:lang w:val="en-US" w:bidi="en-US"/>
          </w:rPr>
          <w:t>1.0</w:t>
        </w:r>
        <w:r w:rsidR="00172A40">
          <w:rPr>
            <w:rFonts w:ascii="Gadugi" w:eastAsia="Gadugi" w:hAnsi="Gadugi" w:cs="Gadugi"/>
            <w:b w:val="0"/>
            <w:caps w:val="0"/>
            <w:noProof/>
            <w:sz w:val="22"/>
            <w:lang w:val="en-US" w:bidi="en-US"/>
          </w:rPr>
          <w:tab/>
        </w:r>
        <w:r w:rsidR="00172A40" w:rsidRPr="00544E5B">
          <w:rPr>
            <w:rStyle w:val="Hyperlink"/>
            <w:rFonts w:ascii="Gadugi" w:eastAsia="Gadugi" w:hAnsi="Gadugi" w:cs="Gadugi"/>
            <w:noProof/>
            <w:lang w:val="en-US" w:bidi="en-US"/>
          </w:rPr>
          <w:t>The APPLICATION</w:t>
        </w:r>
        <w:r w:rsidR="00172A40">
          <w:rPr>
            <w:rFonts w:ascii="Gadugi" w:eastAsia="Gadugi" w:hAnsi="Gadugi" w:cs="Gadugi"/>
            <w:noProof/>
            <w:webHidden/>
            <w:lang w:val="en-US" w:bidi="en-US"/>
          </w:rPr>
          <w:tab/>
        </w:r>
        <w:r w:rsidR="00172A40">
          <w:rPr>
            <w:rFonts w:ascii="Gadugi" w:eastAsia="Gadugi" w:hAnsi="Gadugi" w:cs="Gadugi"/>
            <w:noProof/>
            <w:webHidden/>
            <w:lang w:val="en-US" w:bidi="en-US"/>
          </w:rPr>
          <w:fldChar w:fldCharType="begin"/>
        </w:r>
        <w:r w:rsidR="00172A40">
          <w:rPr>
            <w:rFonts w:ascii="Gadugi" w:eastAsia="Gadugi" w:hAnsi="Gadugi" w:cs="Gadugi"/>
            <w:noProof/>
            <w:webHidden/>
            <w:lang w:val="en-US" w:bidi="en-US"/>
          </w:rPr>
          <w:instrText xml:space="preserve"> PAGEREF _Toc136935852 \h </w:instrText>
        </w:r>
        <w:r w:rsidR="00172A40">
          <w:rPr>
            <w:rFonts w:ascii="Gadugi" w:eastAsia="Gadugi" w:hAnsi="Gadugi" w:cs="Gadugi"/>
            <w:noProof/>
            <w:webHidden/>
            <w:lang w:val="en-US" w:bidi="en-US"/>
          </w:rPr>
        </w:r>
        <w:r w:rsidR="00172A40">
          <w:rPr>
            <w:rFonts w:ascii="Gadugi" w:eastAsia="Gadugi" w:hAnsi="Gadugi" w:cs="Gadugi"/>
            <w:noProof/>
            <w:webHidden/>
            <w:lang w:val="en-US" w:bidi="en-US"/>
          </w:rPr>
          <w:fldChar w:fldCharType="separate"/>
        </w:r>
        <w:r w:rsidR="00172A40">
          <w:rPr>
            <w:rFonts w:ascii="Gadugi" w:eastAsia="Gadugi" w:hAnsi="Gadugi" w:cs="Gadugi"/>
            <w:noProof/>
            <w:webHidden/>
            <w:lang w:val="en-US" w:bidi="en-US"/>
          </w:rPr>
          <w:t>1</w:t>
        </w:r>
        <w:r w:rsidR="00172A40">
          <w:rPr>
            <w:rFonts w:ascii="Gadugi" w:eastAsia="Gadugi" w:hAnsi="Gadugi" w:cs="Gadugi"/>
            <w:noProof/>
            <w:webHidden/>
            <w:lang w:val="en-US" w:bidi="en-US"/>
          </w:rPr>
          <w:fldChar w:fldCharType="end"/>
        </w:r>
      </w:hyperlink>
    </w:p>
    <w:p w14:paraId="6343EC94" w14:textId="77777777" w:rsidR="00172A40" w:rsidRDefault="00527958">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36935853" w:history="1">
        <w:r w:rsidR="00172A40" w:rsidRPr="00544E5B">
          <w:rPr>
            <w:rStyle w:val="Hyperlink"/>
            <w:rFonts w:ascii="Gadugi" w:eastAsia="Gadugi" w:hAnsi="Gadugi" w:cs="Gadugi"/>
            <w:noProof/>
            <w:lang w:val="en-US" w:bidi="en-US"/>
          </w:rPr>
          <w:t>2.0</w:t>
        </w:r>
        <w:r w:rsidR="00172A40">
          <w:rPr>
            <w:rFonts w:ascii="Gadugi" w:eastAsia="Gadugi" w:hAnsi="Gadugi" w:cs="Gadugi"/>
            <w:b w:val="0"/>
            <w:caps w:val="0"/>
            <w:noProof/>
            <w:sz w:val="22"/>
            <w:lang w:val="en-US" w:bidi="en-US"/>
          </w:rPr>
          <w:tab/>
        </w:r>
        <w:r w:rsidR="00172A40" w:rsidRPr="00544E5B">
          <w:rPr>
            <w:rStyle w:val="Hyperlink"/>
            <w:rFonts w:ascii="Gadugi" w:eastAsia="Gadugi" w:hAnsi="Gadugi" w:cs="Gadugi"/>
            <w:noProof/>
            <w:lang w:val="en-US" w:bidi="en-US"/>
          </w:rPr>
          <w:t>BACKGROUND</w:t>
        </w:r>
        <w:r w:rsidR="00172A40">
          <w:rPr>
            <w:rFonts w:ascii="Gadugi" w:eastAsia="Gadugi" w:hAnsi="Gadugi" w:cs="Gadugi"/>
            <w:noProof/>
            <w:webHidden/>
            <w:lang w:val="en-US" w:bidi="en-US"/>
          </w:rPr>
          <w:tab/>
        </w:r>
        <w:r w:rsidR="00172A40">
          <w:rPr>
            <w:rFonts w:ascii="Gadugi" w:eastAsia="Gadugi" w:hAnsi="Gadugi" w:cs="Gadugi"/>
            <w:noProof/>
            <w:webHidden/>
            <w:lang w:val="en-US" w:bidi="en-US"/>
          </w:rPr>
          <w:fldChar w:fldCharType="begin"/>
        </w:r>
        <w:r w:rsidR="00172A40">
          <w:rPr>
            <w:rFonts w:ascii="Gadugi" w:eastAsia="Gadugi" w:hAnsi="Gadugi" w:cs="Gadugi"/>
            <w:noProof/>
            <w:webHidden/>
            <w:lang w:val="en-US" w:bidi="en-US"/>
          </w:rPr>
          <w:instrText xml:space="preserve"> PAGEREF _Toc136935853 \h </w:instrText>
        </w:r>
        <w:r w:rsidR="00172A40">
          <w:rPr>
            <w:rFonts w:ascii="Gadugi" w:eastAsia="Gadugi" w:hAnsi="Gadugi" w:cs="Gadugi"/>
            <w:noProof/>
            <w:webHidden/>
            <w:lang w:val="en-US" w:bidi="en-US"/>
          </w:rPr>
        </w:r>
        <w:r w:rsidR="00172A40">
          <w:rPr>
            <w:rFonts w:ascii="Gadugi" w:eastAsia="Gadugi" w:hAnsi="Gadugi" w:cs="Gadugi"/>
            <w:noProof/>
            <w:webHidden/>
            <w:lang w:val="en-US" w:bidi="en-US"/>
          </w:rPr>
          <w:fldChar w:fldCharType="separate"/>
        </w:r>
        <w:r w:rsidR="00172A40">
          <w:rPr>
            <w:rFonts w:ascii="Gadugi" w:eastAsia="Gadugi" w:hAnsi="Gadugi" w:cs="Gadugi"/>
            <w:noProof/>
            <w:webHidden/>
            <w:lang w:val="en-US" w:bidi="en-US"/>
          </w:rPr>
          <w:t>1</w:t>
        </w:r>
        <w:r w:rsidR="00172A40">
          <w:rPr>
            <w:rFonts w:ascii="Gadugi" w:eastAsia="Gadugi" w:hAnsi="Gadugi" w:cs="Gadugi"/>
            <w:noProof/>
            <w:webHidden/>
            <w:lang w:val="en-US" w:bidi="en-US"/>
          </w:rPr>
          <w:fldChar w:fldCharType="end"/>
        </w:r>
      </w:hyperlink>
    </w:p>
    <w:p w14:paraId="3FD7D1C4" w14:textId="77777777" w:rsidR="00172A40" w:rsidRDefault="00527958">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36935854" w:history="1">
        <w:r w:rsidR="00172A40" w:rsidRPr="00544E5B">
          <w:rPr>
            <w:rStyle w:val="Hyperlink"/>
            <w:rFonts w:ascii="Gadugi" w:eastAsia="Gadugi" w:hAnsi="Gadugi" w:cs="Gadugi"/>
            <w:noProof/>
            <w:lang w:val="en-US" w:bidi="en-US"/>
          </w:rPr>
          <w:t>3.0</w:t>
        </w:r>
        <w:r w:rsidR="00172A40">
          <w:rPr>
            <w:rFonts w:ascii="Gadugi" w:eastAsia="Gadugi" w:hAnsi="Gadugi" w:cs="Gadugi"/>
            <w:b w:val="0"/>
            <w:caps w:val="0"/>
            <w:noProof/>
            <w:sz w:val="22"/>
            <w:lang w:val="en-US" w:bidi="en-US"/>
          </w:rPr>
          <w:tab/>
        </w:r>
        <w:r w:rsidR="00172A40" w:rsidRPr="00544E5B">
          <w:rPr>
            <w:rStyle w:val="Hyperlink"/>
            <w:rFonts w:ascii="Gadugi" w:eastAsia="Gadugi" w:hAnsi="Gadugi" w:cs="Gadugi"/>
            <w:noProof/>
            <w:lang w:val="en-US" w:bidi="en-US"/>
          </w:rPr>
          <w:t>PROCESS</w:t>
        </w:r>
        <w:r w:rsidR="00172A40">
          <w:rPr>
            <w:rFonts w:ascii="Gadugi" w:eastAsia="Gadugi" w:hAnsi="Gadugi" w:cs="Gadugi"/>
            <w:noProof/>
            <w:webHidden/>
            <w:lang w:val="en-US" w:bidi="en-US"/>
          </w:rPr>
          <w:tab/>
        </w:r>
        <w:r w:rsidR="00172A40">
          <w:rPr>
            <w:rFonts w:ascii="Gadugi" w:eastAsia="Gadugi" w:hAnsi="Gadugi" w:cs="Gadugi"/>
            <w:noProof/>
            <w:webHidden/>
            <w:lang w:val="en-US" w:bidi="en-US"/>
          </w:rPr>
          <w:fldChar w:fldCharType="begin"/>
        </w:r>
        <w:r w:rsidR="00172A40">
          <w:rPr>
            <w:rFonts w:ascii="Gadugi" w:eastAsia="Gadugi" w:hAnsi="Gadugi" w:cs="Gadugi"/>
            <w:noProof/>
            <w:webHidden/>
            <w:lang w:val="en-US" w:bidi="en-US"/>
          </w:rPr>
          <w:instrText xml:space="preserve"> PAGEREF _Toc136935854 \h </w:instrText>
        </w:r>
        <w:r w:rsidR="00172A40">
          <w:rPr>
            <w:rFonts w:ascii="Gadugi" w:eastAsia="Gadugi" w:hAnsi="Gadugi" w:cs="Gadugi"/>
            <w:noProof/>
            <w:webHidden/>
            <w:lang w:val="en-US" w:bidi="en-US"/>
          </w:rPr>
        </w:r>
        <w:r w:rsidR="00172A40">
          <w:rPr>
            <w:rFonts w:ascii="Gadugi" w:eastAsia="Gadugi" w:hAnsi="Gadugi" w:cs="Gadugi"/>
            <w:noProof/>
            <w:webHidden/>
            <w:lang w:val="en-US" w:bidi="en-US"/>
          </w:rPr>
          <w:fldChar w:fldCharType="separate"/>
        </w:r>
        <w:r w:rsidR="00172A40">
          <w:rPr>
            <w:rFonts w:ascii="Gadugi" w:eastAsia="Gadugi" w:hAnsi="Gadugi" w:cs="Gadugi"/>
            <w:noProof/>
            <w:webHidden/>
            <w:lang w:val="en-US" w:bidi="en-US"/>
          </w:rPr>
          <w:t>3</w:t>
        </w:r>
        <w:r w:rsidR="00172A40">
          <w:rPr>
            <w:rFonts w:ascii="Gadugi" w:eastAsia="Gadugi" w:hAnsi="Gadugi" w:cs="Gadugi"/>
            <w:noProof/>
            <w:webHidden/>
            <w:lang w:val="en-US" w:bidi="en-US"/>
          </w:rPr>
          <w:fldChar w:fldCharType="end"/>
        </w:r>
      </w:hyperlink>
    </w:p>
    <w:p w14:paraId="55972A89" w14:textId="77777777" w:rsidR="00172A40" w:rsidRDefault="00527958">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36935855" w:history="1">
        <w:r w:rsidR="00172A40" w:rsidRPr="00544E5B">
          <w:rPr>
            <w:rStyle w:val="Hyperlink"/>
            <w:rFonts w:ascii="Gadugi" w:eastAsia="Gadugi" w:hAnsi="Gadugi" w:cs="Gadugi"/>
            <w:noProof/>
            <w:lang w:val="en-US" w:bidi="en-US"/>
          </w:rPr>
          <w:t>4.0</w:t>
        </w:r>
        <w:r w:rsidR="00172A40">
          <w:rPr>
            <w:rFonts w:ascii="Gadugi" w:eastAsia="Gadugi" w:hAnsi="Gadugi" w:cs="Gadugi"/>
            <w:b w:val="0"/>
            <w:caps w:val="0"/>
            <w:noProof/>
            <w:sz w:val="22"/>
            <w:lang w:val="en-US" w:bidi="en-US"/>
          </w:rPr>
          <w:tab/>
        </w:r>
        <w:r w:rsidR="00172A40" w:rsidRPr="00544E5B">
          <w:rPr>
            <w:rStyle w:val="Hyperlink"/>
            <w:rFonts w:ascii="Gadugi" w:eastAsia="Gadugi" w:hAnsi="Gadugi" w:cs="Gadugi"/>
            <w:noProof/>
            <w:lang w:val="en-US" w:bidi="en-US"/>
          </w:rPr>
          <w:t>CONSIDERATION OF THE APPLICATION</w:t>
        </w:r>
        <w:r w:rsidR="00172A40">
          <w:rPr>
            <w:rFonts w:ascii="Gadugi" w:eastAsia="Gadugi" w:hAnsi="Gadugi" w:cs="Gadugi"/>
            <w:noProof/>
            <w:webHidden/>
            <w:lang w:val="en-US" w:bidi="en-US"/>
          </w:rPr>
          <w:tab/>
        </w:r>
        <w:r w:rsidR="00172A40">
          <w:rPr>
            <w:rFonts w:ascii="Gadugi" w:eastAsia="Gadugi" w:hAnsi="Gadugi" w:cs="Gadugi"/>
            <w:noProof/>
            <w:webHidden/>
            <w:lang w:val="en-US" w:bidi="en-US"/>
          </w:rPr>
          <w:fldChar w:fldCharType="begin"/>
        </w:r>
        <w:r w:rsidR="00172A40">
          <w:rPr>
            <w:rFonts w:ascii="Gadugi" w:eastAsia="Gadugi" w:hAnsi="Gadugi" w:cs="Gadugi"/>
            <w:noProof/>
            <w:webHidden/>
            <w:lang w:val="en-US" w:bidi="en-US"/>
          </w:rPr>
          <w:instrText xml:space="preserve"> PAGEREF _Toc136935855 \h </w:instrText>
        </w:r>
        <w:r w:rsidR="00172A40">
          <w:rPr>
            <w:rFonts w:ascii="Gadugi" w:eastAsia="Gadugi" w:hAnsi="Gadugi" w:cs="Gadugi"/>
            <w:noProof/>
            <w:webHidden/>
            <w:lang w:val="en-US" w:bidi="en-US"/>
          </w:rPr>
        </w:r>
        <w:r w:rsidR="00172A40">
          <w:rPr>
            <w:rFonts w:ascii="Gadugi" w:eastAsia="Gadugi" w:hAnsi="Gadugi" w:cs="Gadugi"/>
            <w:noProof/>
            <w:webHidden/>
            <w:lang w:val="en-US" w:bidi="en-US"/>
          </w:rPr>
          <w:fldChar w:fldCharType="separate"/>
        </w:r>
        <w:r w:rsidR="00172A40">
          <w:rPr>
            <w:rFonts w:ascii="Gadugi" w:eastAsia="Gadugi" w:hAnsi="Gadugi" w:cs="Gadugi"/>
            <w:noProof/>
            <w:webHidden/>
            <w:lang w:val="en-US" w:bidi="en-US"/>
          </w:rPr>
          <w:t>4</w:t>
        </w:r>
        <w:r w:rsidR="00172A40">
          <w:rPr>
            <w:rFonts w:ascii="Gadugi" w:eastAsia="Gadugi" w:hAnsi="Gadugi" w:cs="Gadugi"/>
            <w:noProof/>
            <w:webHidden/>
            <w:lang w:val="en-US" w:bidi="en-US"/>
          </w:rPr>
          <w:fldChar w:fldCharType="end"/>
        </w:r>
      </w:hyperlink>
    </w:p>
    <w:p w14:paraId="2347BDE9" w14:textId="77777777" w:rsidR="00172A40" w:rsidRDefault="00527958">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36935856" w:history="1">
        <w:r w:rsidR="00172A40" w:rsidRPr="00544E5B">
          <w:rPr>
            <w:rStyle w:val="Hyperlink"/>
            <w:rFonts w:ascii="Gadugi" w:eastAsia="Gadugi" w:hAnsi="Gadugi" w:cs="Gadugi"/>
            <w:noProof/>
            <w:lang w:val="en-US" w:bidi="en-US"/>
          </w:rPr>
          <w:t>5.0</w:t>
        </w:r>
        <w:r w:rsidR="00172A40">
          <w:rPr>
            <w:rFonts w:ascii="Gadugi" w:eastAsia="Gadugi" w:hAnsi="Gadugi" w:cs="Gadugi"/>
            <w:b w:val="0"/>
            <w:caps w:val="0"/>
            <w:noProof/>
            <w:sz w:val="22"/>
            <w:lang w:val="en-US" w:bidi="en-US"/>
          </w:rPr>
          <w:tab/>
        </w:r>
        <w:r w:rsidR="00172A40" w:rsidRPr="00544E5B">
          <w:rPr>
            <w:rStyle w:val="Hyperlink"/>
            <w:rFonts w:ascii="Gadugi" w:eastAsia="Gadugi" w:hAnsi="Gadugi" w:cs="Gadugi"/>
            <w:noProof/>
            <w:lang w:val="en-US" w:bidi="en-US"/>
          </w:rPr>
          <w:t>URRC RECOMMENDATIONS</w:t>
        </w:r>
        <w:r w:rsidR="00172A40">
          <w:rPr>
            <w:rFonts w:ascii="Gadugi" w:eastAsia="Gadugi" w:hAnsi="Gadugi" w:cs="Gadugi"/>
            <w:noProof/>
            <w:webHidden/>
            <w:lang w:val="en-US" w:bidi="en-US"/>
          </w:rPr>
          <w:tab/>
        </w:r>
        <w:r w:rsidR="00172A40">
          <w:rPr>
            <w:rFonts w:ascii="Gadugi" w:eastAsia="Gadugi" w:hAnsi="Gadugi" w:cs="Gadugi"/>
            <w:noProof/>
            <w:webHidden/>
            <w:lang w:val="en-US" w:bidi="en-US"/>
          </w:rPr>
          <w:fldChar w:fldCharType="begin"/>
        </w:r>
        <w:r w:rsidR="00172A40">
          <w:rPr>
            <w:rFonts w:ascii="Gadugi" w:eastAsia="Gadugi" w:hAnsi="Gadugi" w:cs="Gadugi"/>
            <w:noProof/>
            <w:webHidden/>
            <w:lang w:val="en-US" w:bidi="en-US"/>
          </w:rPr>
          <w:instrText xml:space="preserve"> PAGEREF _Toc136935856 \h </w:instrText>
        </w:r>
        <w:r w:rsidR="00172A40">
          <w:rPr>
            <w:rFonts w:ascii="Gadugi" w:eastAsia="Gadugi" w:hAnsi="Gadugi" w:cs="Gadugi"/>
            <w:noProof/>
            <w:webHidden/>
            <w:lang w:val="en-US" w:bidi="en-US"/>
          </w:rPr>
        </w:r>
        <w:r w:rsidR="00172A40">
          <w:rPr>
            <w:rFonts w:ascii="Gadugi" w:eastAsia="Gadugi" w:hAnsi="Gadugi" w:cs="Gadugi"/>
            <w:noProof/>
            <w:webHidden/>
            <w:lang w:val="en-US" w:bidi="en-US"/>
          </w:rPr>
          <w:fldChar w:fldCharType="separate"/>
        </w:r>
        <w:r w:rsidR="00172A40">
          <w:rPr>
            <w:rFonts w:ascii="Gadugi" w:eastAsia="Gadugi" w:hAnsi="Gadugi" w:cs="Gadugi"/>
            <w:noProof/>
            <w:webHidden/>
            <w:lang w:val="en-US" w:bidi="en-US"/>
          </w:rPr>
          <w:t>7</w:t>
        </w:r>
        <w:r w:rsidR="00172A40">
          <w:rPr>
            <w:rFonts w:ascii="Gadugi" w:eastAsia="Gadugi" w:hAnsi="Gadugi" w:cs="Gadugi"/>
            <w:noProof/>
            <w:webHidden/>
            <w:lang w:val="en-US" w:bidi="en-US"/>
          </w:rPr>
          <w:fldChar w:fldCharType="end"/>
        </w:r>
      </w:hyperlink>
    </w:p>
    <w:p w14:paraId="5D52750C" w14:textId="53AE75E1" w:rsidR="00C0030A" w:rsidRDefault="00C0030A" w:rsidP="00C0030A">
      <w:pPr>
        <w:pStyle w:val="Heading1"/>
        <w:spacing w:before="60"/>
        <w:ind w:right="377"/>
        <w:rPr>
          <w:b w:val="0"/>
          <w:sz w:val="24"/>
          <w:szCs w:val="24"/>
        </w:rPr>
      </w:pPr>
      <w:r>
        <w:rPr>
          <w:rFonts w:ascii="Gadugi" w:eastAsia="Gadugi" w:hAnsi="Gadugi" w:cs="Gadugi"/>
          <w:b w:val="0"/>
          <w:sz w:val="24"/>
          <w:lang w:val="en-US" w:bidi="en-US"/>
        </w:rPr>
        <w:fldChar w:fldCharType="end"/>
      </w:r>
    </w:p>
    <w:p w14:paraId="5FC67646" w14:textId="5BD9EBF1" w:rsidR="00292A95" w:rsidRDefault="00292A95">
      <w:pPr>
        <w:pStyle w:val="TOC2"/>
        <w:tabs>
          <w:tab w:val="left" w:pos="839"/>
          <w:tab w:val="left" w:leader="dot" w:pos="9359"/>
        </w:tabs>
      </w:pPr>
    </w:p>
    <w:p w14:paraId="6695E233" w14:textId="2F654A23" w:rsidR="00EB459A" w:rsidRDefault="00EB459A">
      <w:pPr>
        <w:pStyle w:val="TOC2"/>
        <w:tabs>
          <w:tab w:val="left" w:pos="839"/>
          <w:tab w:val="left" w:leader="dot" w:pos="9359"/>
        </w:tabs>
      </w:pPr>
    </w:p>
    <w:p w14:paraId="1F13AAE0" w14:textId="77777777" w:rsidR="00EB459A" w:rsidRDefault="00EB459A">
      <w:pPr>
        <w:sectPr w:rsidR="00EB459A" w:rsidSect="00664778">
          <w:footerReference w:type="default" r:id="rId14"/>
          <w:pgSz w:w="12240" w:h="15840"/>
          <w:pgMar w:top="1380" w:right="940" w:bottom="280" w:left="1320" w:header="720" w:footer="720" w:gutter="0"/>
          <w:pgNumType w:start="1"/>
          <w:cols w:space="720"/>
        </w:sectPr>
      </w:pPr>
    </w:p>
    <w:p w14:paraId="20264FAA" w14:textId="443D37FC" w:rsidR="00E87B21" w:rsidRDefault="00E87B21" w:rsidP="00172A40">
      <w:pPr>
        <w:pStyle w:val="URRCHeading1"/>
      </w:pPr>
      <w:bookmarkStart w:id="7" w:name="1.0_The_Application"/>
      <w:bookmarkStart w:id="8" w:name="_bookmark1"/>
      <w:bookmarkEnd w:id="7"/>
      <w:bookmarkEnd w:id="8"/>
      <w:r>
        <w:rPr>
          <w:rFonts w:ascii="Gadugi" w:eastAsia="Gadugi" w:hAnsi="Gadugi" w:cs="Gadugi"/>
          <w:lang w:bidi="en-US"/>
        </w:rPr>
        <w:lastRenderedPageBreak/>
        <w:t>UUKTUUTIKHAQ</w:t>
      </w:r>
    </w:p>
    <w:p w14:paraId="1DC6BFAD" w14:textId="77777777" w:rsidR="00EB459A" w:rsidRPr="00001B11" w:rsidRDefault="00EB459A" w:rsidP="00E87B21">
      <w:pPr>
        <w:rPr>
          <w:sz w:val="24"/>
          <w:szCs w:val="24"/>
        </w:rPr>
      </w:pPr>
    </w:p>
    <w:p w14:paraId="6CB40784" w14:textId="6A91137C" w:rsidR="00EB459A" w:rsidRDefault="00632157" w:rsidP="00447B0F">
      <w:pPr>
        <w:pStyle w:val="BodyText"/>
        <w:numPr>
          <w:ilvl w:val="0"/>
          <w:numId w:val="4"/>
        </w:numPr>
        <w:spacing w:after="120" w:line="360" w:lineRule="auto"/>
        <w:ind w:left="907" w:hanging="547"/>
        <w:jc w:val="both"/>
      </w:pPr>
      <w:r>
        <w:rPr>
          <w:rFonts w:ascii="Gadugi" w:eastAsia="Gadugi" w:hAnsi="Gadugi" w:cs="Gadugi"/>
          <w:lang w:val="en-US" w:bidi="en-US"/>
        </w:rPr>
        <w:t xml:space="preserve">Qulliq Auladjutiqhanut Kuapuraisinga (QEC), tikkuaqtauhimajut uunaqutinut, maliqhugu Ilangani 12 (1) talvani </w:t>
      </w:r>
      <w:r>
        <w:rPr>
          <w:rFonts w:ascii="Gadugi" w:eastAsia="Gadugi" w:hAnsi="Gadugi" w:cs="Gadugi"/>
          <w:i/>
          <w:lang w:val="en-US" w:bidi="en-US"/>
        </w:rPr>
        <w:t xml:space="preserve">Uunaqutingit Akingit Ihivriurningit Katimayiingit Maligaq </w:t>
      </w:r>
      <w:r>
        <w:rPr>
          <w:rFonts w:ascii="Gadugi" w:eastAsia="Gadugi" w:hAnsi="Gadugi" w:cs="Gadugi"/>
          <w:lang w:val="en-US" w:bidi="en-US"/>
        </w:rPr>
        <w:t xml:space="preserve">(URRC Maligaq), qinirhiagiamiknik angirutikhamik Ministamit munariniqaqtuq QEC-tkunnut, pipkaidjutinnagu akikhaanik taaksiutiviliqidjutihamikluunniit. Ministauyuq QEC kunnut talvannga pijukhaq maliqhugu Ilangani 12 (2) URRC Maligaa, qiniqluni uqaudjinirmik Uunaqutingit Akingit Ihivriurningit Katimayiingit  (URRC) uunaqutinut tuqhirutaa pidjutijuqhaq akiqhamik taaksiutiviliqidjutimikluunniit. </w:t>
      </w:r>
    </w:p>
    <w:p w14:paraId="1FCF586A" w14:textId="76BD5B8B" w:rsidR="00CD3C29" w:rsidRPr="00CD3C29" w:rsidRDefault="00CD3C29" w:rsidP="00EC7006">
      <w:pPr>
        <w:pStyle w:val="ListParagraph"/>
        <w:numPr>
          <w:ilvl w:val="0"/>
          <w:numId w:val="4"/>
        </w:numPr>
        <w:spacing w:line="360" w:lineRule="auto"/>
        <w:ind w:left="900" w:hanging="540"/>
        <w:jc w:val="both"/>
        <w:rPr>
          <w:sz w:val="24"/>
          <w:szCs w:val="24"/>
        </w:rPr>
      </w:pPr>
      <w:r w:rsidRPr="00CD3C29">
        <w:rPr>
          <w:rFonts w:ascii="Gadugi" w:eastAsia="Gadugi" w:hAnsi="Gadugi" w:cs="Gadugi"/>
          <w:sz w:val="24"/>
          <w:lang w:val="en-US" w:bidi="en-US"/>
        </w:rPr>
        <w:t xml:space="preserve">Titiraqhimajutigut ubliqaqtumik March 27, 2023, QEC kut uuktuqtun Ministamun QEC kunni, piumaplutik an’ngirutimik applied to the Minister for QEC, requesting approval Urhuqjuanut Aadjikkiin'ngunahuaqhimmaaqhugu Akikhanut (FSR) rider imaa 7.33 cents atauhirmun </w:t>
      </w:r>
      <w:r w:rsidR="00C70E1E">
        <w:rPr>
          <w:rFonts w:ascii="Gadugi" w:eastAsia="Gadugi" w:hAnsi="Gadugi" w:cs="Gadugi"/>
          <w:lang w:val="en-US" w:bidi="en-US"/>
        </w:rPr>
        <w:t>kilowatt ikaangniq</w:t>
      </w:r>
      <w:r w:rsidR="00C70E1E">
        <w:rPr>
          <w:rFonts w:ascii="Gadugi" w:eastAsia="Gadugi" w:hAnsi="Gadugi" w:cs="Gadugi"/>
          <w:sz w:val="24"/>
          <w:lang w:val="en-US" w:bidi="en-US"/>
        </w:rPr>
        <w:t xml:space="preserve"> (kWh), talvanga April 1, 2023 tuumunga September 30, 2023. QEC kut tukkhiqtutlu an’ngirunmik pikaffuqhimajuqhamik utilaaqtumik FSR nik akituriarunmik pivikhaqaqnigani akungani Qitiqqautijuq 1 mi 2023 mi kigulirmilu an’ngiqtaunigani ubluani FSR nik akituriarunmik. Titiraqhimajutikkut ubliqaqtumik Qiqailiruqmi 3, 2023, Minista QEC kunnut tuqhiqtuq uqaudjiqhamik URRC kunnit pittiagiplugu Uuktuuti.  </w:t>
      </w:r>
    </w:p>
    <w:p w14:paraId="27401673" w14:textId="60AA0BE6" w:rsidR="00FF2984" w:rsidRDefault="00FF2984" w:rsidP="00FF2984"/>
    <w:p w14:paraId="783D5AE7" w14:textId="26E38BDD" w:rsidR="00EB459A" w:rsidRPr="00664778" w:rsidRDefault="00632157" w:rsidP="00172A40">
      <w:pPr>
        <w:pStyle w:val="URRCHeading1"/>
      </w:pPr>
      <w:bookmarkStart w:id="9" w:name="2.0_Background"/>
      <w:bookmarkStart w:id="10" w:name="_bookmark2"/>
      <w:bookmarkEnd w:id="9"/>
      <w:bookmarkEnd w:id="10"/>
      <w:r w:rsidRPr="00664778">
        <w:rPr>
          <w:rFonts w:ascii="Gadugi" w:eastAsia="Gadugi" w:hAnsi="Gadugi" w:cs="Gadugi"/>
          <w:lang w:bidi="en-US"/>
        </w:rPr>
        <w:t>KANGIQHIDJUT</w:t>
      </w:r>
    </w:p>
    <w:p w14:paraId="64D54015" w14:textId="77777777" w:rsidR="00AE6869" w:rsidRDefault="00AE6869" w:rsidP="00664778"/>
    <w:p w14:paraId="640862AF" w14:textId="2A9EC986" w:rsidR="00EB459A" w:rsidRDefault="00632157" w:rsidP="00FF2984">
      <w:pPr>
        <w:pStyle w:val="BodyText"/>
        <w:numPr>
          <w:ilvl w:val="0"/>
          <w:numId w:val="4"/>
        </w:numPr>
        <w:spacing w:after="120" w:line="360" w:lineRule="auto"/>
        <w:ind w:left="907" w:hanging="547"/>
        <w:jc w:val="both"/>
      </w:pPr>
      <w:r>
        <w:rPr>
          <w:rFonts w:ascii="Gadugi" w:eastAsia="Gadugi" w:hAnsi="Gadugi" w:cs="Gadugi"/>
          <w:lang w:val="en-US" w:bidi="en-US"/>
        </w:rPr>
        <w:t>Pijauhimajuq hadja akittuutilaanggit an’ngiqtauhimajut atuqtaulutik atuliqqat Tattiarnaqhilirvia 1, 2022, maliqhugu Ministap Pitqujainnik ubliqaqtut Apitilirvia 8, 2022, ilaudjutigijaungmat QEC kut 2022/12 Havaadjutaani 1 Akiqhamik Uuktuutaa (GRA).  Uqumailititigun nalautiqhimajuq urhuqjuap akia aturniatigut $0.96</w:t>
      </w:r>
      <w:r w:rsidR="00F94481">
        <w:rPr>
          <w:rStyle w:val="FootnoteReference"/>
          <w:rFonts w:ascii="Gadugi" w:eastAsia="Gadugi" w:hAnsi="Gadugi" w:cs="Gadugi"/>
          <w:lang w:val="en-US" w:bidi="en-US"/>
        </w:rPr>
        <w:footnoteReference w:id="1"/>
      </w:r>
      <w:r>
        <w:rPr>
          <w:rFonts w:ascii="Gadugi" w:eastAsia="Gadugi" w:hAnsi="Gadugi" w:cs="Gadugi"/>
          <w:lang w:val="en-US" w:bidi="en-US"/>
        </w:rPr>
        <w:t xml:space="preserve"> atauhirmun liitamun (uqumailititigun nalautiqhimajuq tamainni nunallaani) pidjutihimajut pihimajuni akiliuhianut pidjutijaujut hivuni urhuqjuanik </w:t>
      </w:r>
      <w:r>
        <w:rPr>
          <w:rFonts w:ascii="Gadugi" w:eastAsia="Gadugi" w:hAnsi="Gadugi" w:cs="Gadugi"/>
          <w:lang w:val="en-US" w:bidi="en-US"/>
        </w:rPr>
        <w:lastRenderedPageBreak/>
        <w:t xml:space="preserve">naunaijainnik aadlatkiingnik an’ngijut naunaijautigiplugit urhuqjuanut akiit aadjikkuhiqhugu hivuani QEC kut aulapkainikkut atuqpagainnik.  Aujami 2022 an’ngijut urhuqjuat akiit pidjutauvaktut naunaijautitigut tunijauhimajunit Urhuqjuaviliqiijitkut Havagvianit (PPD) Havagvia Nunalingni Kavamatkunnilu Pivikhaqautikkut 2022/23 milu hivuniqhaliuqhutik naunaijautigiplugit akiit pidjutihimajaujut akigilluaqtainnut niuvvaanikkut urhuqjuat akiit ihuaqhaqhimajut uqaqtauplutik GN kunnit atuliqqat Iidjirurvia 6, 2022. </w:t>
      </w:r>
    </w:p>
    <w:p w14:paraId="024D90FD" w14:textId="34D1DE17" w:rsidR="003C51FD" w:rsidRDefault="003C51FD" w:rsidP="00FF2984">
      <w:pPr>
        <w:pStyle w:val="BodyText"/>
        <w:numPr>
          <w:ilvl w:val="0"/>
          <w:numId w:val="4"/>
        </w:numPr>
        <w:spacing w:after="120" w:line="360" w:lineRule="auto"/>
        <w:ind w:left="907" w:hanging="547"/>
        <w:jc w:val="both"/>
      </w:pPr>
      <w:r>
        <w:rPr>
          <w:rFonts w:ascii="Gadugi" w:eastAsia="Gadugi" w:hAnsi="Gadugi" w:cs="Gadugi"/>
          <w:lang w:val="en-US" w:bidi="en-US"/>
        </w:rPr>
        <w:t>Ministamin Pitqujuq ubliqaqtuq Qiqaiyarluarviani 30, 2014 ihariagijaujuq QEC kunnut upalun’ngaiqtaqhainniq itqurninnganik akinganut talvanii Urhuqjuanut Aadjikkiin'ngunahuaqhimmaaqhugu Akikhanut Manikhaq (FSR Manikhaq), katitiqtait aadlaganinnga akilluangannit urhurjuat taamnalu GRA naunaijaininnga akinga urhurjuaq akinga itqurnarninnga. Ministaup Pitquyanganit, QEC uuktuinnarialik uuminnga urhurjuaq aulannaitkutauninngit taimaa akinga uumani FSR Manikhaq ihumagijaujuq qaangiutingitaa kiklikhaa maniliuqtunik maniliungitkumikluuniit $1 milliat taalamik talvani 6 ni tatqirhiutini.</w:t>
      </w:r>
    </w:p>
    <w:p w14:paraId="0206F1EB" w14:textId="1A1A3A9C" w:rsidR="00D825DE" w:rsidRDefault="00632157" w:rsidP="00FF2984">
      <w:pPr>
        <w:pStyle w:val="BodyText"/>
        <w:numPr>
          <w:ilvl w:val="0"/>
          <w:numId w:val="4"/>
        </w:numPr>
        <w:spacing w:after="120" w:line="360" w:lineRule="auto"/>
        <w:ind w:left="907" w:right="-14" w:hanging="547"/>
        <w:jc w:val="both"/>
      </w:pPr>
      <w:r>
        <w:rPr>
          <w:rFonts w:ascii="Gadugi" w:eastAsia="Gadugi" w:hAnsi="Gadugi" w:cs="Gadugi"/>
          <w:lang w:val="en-US" w:bidi="en-US"/>
        </w:rPr>
        <w:t xml:space="preserve">Hadja uuktuutaa FSR mik akitturiarunmik 7.33 sians atauhirmun kWh atuliqqat Qitiqqautijuq 1, 2023 talvunamun Apitilirvia 30, 2023. Urhuqjuat akiit naunaittiaqtaujaangginni tutquqtauhimajut ilaudjutigiplugu Uuktuutaa naunaiajaudjutigijaat hivuni qitqani urhuqjuat akia $0.96 atauhirmun liitamun pidjutiqpianggani ublua hivunilu ihumaliuqhutik urhuqhuat akiqhainnut, talvani Qittiqqautijuq 1, 2023 min Apittilirvingmun 30, 2023 mun.  Pidjutigijaupluni urhuqjuat akiit naunaittiaqtaujaangginni QEC kut ihumaliuqtut atugaqhaqangniaqtuq QEC kunnut $6.8 miliantaalamik atuliqqat Qiqailruq 30, 2023. </w:t>
      </w:r>
    </w:p>
    <w:p w14:paraId="32E4CF18" w14:textId="435DED2C" w:rsidR="00EB459A" w:rsidRDefault="00632157" w:rsidP="00FF2984">
      <w:pPr>
        <w:pStyle w:val="BodyText"/>
        <w:numPr>
          <w:ilvl w:val="0"/>
          <w:numId w:val="4"/>
        </w:numPr>
        <w:spacing w:after="120" w:line="360" w:lineRule="auto"/>
        <w:ind w:left="907" w:right="-14" w:hanging="547"/>
        <w:jc w:val="both"/>
      </w:pPr>
      <w:r>
        <w:rPr>
          <w:rFonts w:ascii="Gadugi" w:eastAsia="Gadugi" w:hAnsi="Gadugi" w:cs="Gadugi"/>
          <w:lang w:val="en-US" w:bidi="en-US"/>
        </w:rPr>
        <w:t xml:space="preserve">QEC apirhijut an’ngirutikhamik pijaami ilakua tahapkunani urhuqjuat akiit katitiqlugit talvuuna akiitigut hivuniqhaliugutaujutikkut urhuqjuat akigilluaqtainniklu, niuviktunit talvuuna FSR akitturiaruniatigut.  </w:t>
      </w:r>
      <w:r>
        <w:rPr>
          <w:rFonts w:ascii="Gadugi" w:eastAsia="Gadugi" w:hAnsi="Gadugi" w:cs="Gadugi"/>
          <w:lang w:val="en-US" w:bidi="en-US"/>
        </w:rPr>
        <w:lastRenderedPageBreak/>
        <w:t xml:space="preserve">Ihariagijaunggittuq FSR akitturiarunmik talvanga auladjutiqhanut akiit an’ngiqtaungmata ilaudjutigijaupluni 2022/23 GRA nga, kihiani QEC kut hivuniqhaliuqtut FSR Maninga avatqungniarmat $1.0 million kiklingganut uuktuutigijaunggittumik akituriangninganik 7.33 sians atauhirmun kWh.  Uuktuutimi, QEC kut apirhijut an’ngirutikhamik uuminnga 7.33 cents atauhirmut kWh FSR manik utiqtiffaarninnga pikaffuktitauhimaluni utigutikkuutigun, atuliqqat Qitiqqautijuq 1, 2023. </w:t>
      </w:r>
    </w:p>
    <w:p w14:paraId="35A3838F" w14:textId="762559EB" w:rsidR="00EB459A" w:rsidRDefault="00632157" w:rsidP="00C70E1E">
      <w:pPr>
        <w:pStyle w:val="BodyText"/>
        <w:widowControl/>
        <w:numPr>
          <w:ilvl w:val="0"/>
          <w:numId w:val="4"/>
        </w:numPr>
        <w:spacing w:after="120" w:line="360" w:lineRule="auto"/>
        <w:ind w:left="907" w:right="-14" w:hanging="547"/>
        <w:jc w:val="both"/>
      </w:pPr>
      <w:r>
        <w:rPr>
          <w:rFonts w:ascii="Gadugi" w:eastAsia="Gadugi" w:hAnsi="Gadugi" w:cs="Gadugi"/>
          <w:lang w:val="en-US" w:bidi="en-US"/>
        </w:rPr>
        <w:t xml:space="preserve">URRC kut ihivriuqtait Uuktuutaa imaalu, titiqqidjutikkut ubliqaqtumik Qitiqqautijuq 5, 2023, pitquijuq an’ngirunmik hadjakaffungmi FSR utiqtiffaarutikkut 7.33 siantsmik atauhirmun kWh talvanga Qitiqqautijuq 1, 2023 min iniktigutaannut an’ngirunmik ubluagani Uuktuutaap.  URRC kut ihumaliuqtaat atuliqtittinirmun hadjakaffuktitigun FSR akitturiaruniatigut nakuutqijaungmat inungnut aadjikkiinngupluni pidjutihimmaariami akia ihuaqtuq tamainnut niuvijuktunut. </w:t>
      </w:r>
    </w:p>
    <w:p w14:paraId="200DD3E0" w14:textId="28517B1F" w:rsidR="00EB459A" w:rsidRDefault="00632157" w:rsidP="00FF2984">
      <w:pPr>
        <w:pStyle w:val="BodyText"/>
        <w:numPr>
          <w:ilvl w:val="0"/>
          <w:numId w:val="4"/>
        </w:numPr>
        <w:spacing w:after="120" w:line="360" w:lineRule="auto"/>
        <w:ind w:left="907" w:right="-14" w:hanging="547"/>
        <w:jc w:val="both"/>
      </w:pPr>
      <w:r>
        <w:rPr>
          <w:rFonts w:ascii="Gadugi" w:eastAsia="Gadugi" w:hAnsi="Gadugi" w:cs="Gadugi"/>
          <w:lang w:val="en-US" w:bidi="en-US"/>
        </w:rPr>
        <w:t>PItqujauniatigut URRC kut titiraqhimajumi qaan’ngani, Qitiqqautijuq 5, 2023 mi, Minista Ihivriuqhinirmun Katimajiita an’ngiqtaa FSR akitturiaruniatigut 7.33 siansmik atauhirmun kWh atuliqqat Qittiqautijuq 1, 12023 mi hadjakaffuktigut maliqhugu Ilangani 12.1 (1) URRC Maligaa imaa titiraqhimajumik:  “Talvani uqaudjijanggit Ihivriuqtiit Katimajiita piumaliqtut ataani ilangani 12 (2), Ihivriuqtiit Katimajiita pitquiniagungnaqhijut hadjakffungmitigun akimik taaksiutiviliqidjutimikluunniit pitqujauqpan kihiani maliqhugu ataani ilangani 16, Ministalu Ihivriuqhijiit Katimajiitanut an’ngingniagungnaqhijaat tilijaujumun auladjutiqhanut uuktuutigilugu pitqujaujuq hadjakaffuk akimik taaksiutiviliqidjutimikluunniit”.</w:t>
      </w:r>
    </w:p>
    <w:p w14:paraId="4D85F9B6" w14:textId="77777777" w:rsidR="00EB459A" w:rsidRDefault="00EB459A" w:rsidP="00AE6869">
      <w:pPr>
        <w:pStyle w:val="BodyText"/>
        <w:numPr>
          <w:ilvl w:val="0"/>
          <w:numId w:val="4"/>
        </w:numPr>
        <w:spacing w:line="360" w:lineRule="auto"/>
        <w:ind w:left="426" w:right="496" w:hanging="284"/>
        <w:jc w:val="both"/>
        <w:sectPr w:rsidR="00EB459A" w:rsidSect="004D7900">
          <w:footerReference w:type="default" r:id="rId15"/>
          <w:pgSz w:w="12240" w:h="15840"/>
          <w:pgMar w:top="1440" w:right="1440" w:bottom="720" w:left="1440" w:header="0" w:footer="792" w:gutter="0"/>
          <w:pgNumType w:start="1"/>
          <w:cols w:space="720"/>
        </w:sectPr>
      </w:pPr>
    </w:p>
    <w:p w14:paraId="27C9A3F2" w14:textId="6AA70032" w:rsidR="00EB459A" w:rsidRPr="00664778" w:rsidRDefault="00632157" w:rsidP="00172A40">
      <w:pPr>
        <w:pStyle w:val="URRCHeading1"/>
      </w:pPr>
      <w:bookmarkStart w:id="11" w:name="3.0__Process"/>
      <w:bookmarkStart w:id="12" w:name="_bookmark3"/>
      <w:bookmarkEnd w:id="11"/>
      <w:bookmarkEnd w:id="12"/>
      <w:r w:rsidRPr="00664778">
        <w:rPr>
          <w:rFonts w:ascii="Gadugi" w:eastAsia="Gadugi" w:hAnsi="Gadugi" w:cs="Gadugi"/>
          <w:lang w:bidi="en-US"/>
        </w:rPr>
        <w:lastRenderedPageBreak/>
        <w:t>HAVAUHIQHAT</w:t>
      </w:r>
    </w:p>
    <w:p w14:paraId="7DA332CF" w14:textId="77777777" w:rsidR="00EB459A" w:rsidRPr="00664778" w:rsidRDefault="00EB459A" w:rsidP="00664778"/>
    <w:p w14:paraId="78E11C5E" w14:textId="534244D0" w:rsidR="00EB459A" w:rsidRDefault="00632157" w:rsidP="005E0E93">
      <w:pPr>
        <w:pStyle w:val="BodyText"/>
        <w:numPr>
          <w:ilvl w:val="0"/>
          <w:numId w:val="4"/>
        </w:numPr>
        <w:spacing w:line="360" w:lineRule="auto"/>
        <w:ind w:left="900" w:right="496" w:hanging="540"/>
        <w:jc w:val="both"/>
      </w:pPr>
      <w:r>
        <w:rPr>
          <w:rFonts w:ascii="Gadugi" w:eastAsia="Gadugi" w:hAnsi="Gadugi" w:cs="Gadugi"/>
          <w:lang w:val="en-US" w:bidi="en-US"/>
        </w:rPr>
        <w:t>Ilangani 13 (1.1( URRC Maligaa piviqhaqarniaqtut imaa:</w:t>
      </w:r>
    </w:p>
    <w:p w14:paraId="6F0A3503" w14:textId="0EE24FEC" w:rsidR="00EB459A" w:rsidRPr="00EC7006" w:rsidRDefault="00632157" w:rsidP="005E0E93">
      <w:pPr>
        <w:pStyle w:val="BodyText"/>
        <w:spacing w:before="120" w:after="120" w:line="360" w:lineRule="auto"/>
        <w:ind w:left="900" w:right="720"/>
        <w:jc w:val="both"/>
        <w:rPr>
          <w:sz w:val="22"/>
          <w:szCs w:val="22"/>
        </w:rPr>
      </w:pPr>
      <w:r w:rsidRPr="00EC7006">
        <w:rPr>
          <w:rFonts w:ascii="Gadugi" w:eastAsia="Gadugi" w:hAnsi="Gadugi" w:cs="Gadugi"/>
          <w:sz w:val="22"/>
          <w:lang w:val="en-US" w:bidi="en-US"/>
        </w:rPr>
        <w:t xml:space="preserve">Talvuuna, ihumagijamingnik Ihivriuqhiviit Katimajiita, uuktuutaa uuktuutigiplugu akiqhaq taaksiutiviliqidjutimikluunniit mikijuk uuktuutiqhaq, Ihivriuqhinirmun Katimajiita unniutiniaqtut munarijaqaqtumun Ministamun talvani 90 ubluni pigumikkiq munarijaqaqtumin Ministamin tuqhiqtumik uqaudjiqhamik ataani ilangani 12 (2). </w:t>
      </w:r>
    </w:p>
    <w:p w14:paraId="2E1256F2" w14:textId="40237475" w:rsidR="00EB459A" w:rsidRDefault="00632157" w:rsidP="005E0E93">
      <w:pPr>
        <w:pStyle w:val="BodyText"/>
        <w:numPr>
          <w:ilvl w:val="0"/>
          <w:numId w:val="4"/>
        </w:numPr>
        <w:spacing w:after="120" w:line="360" w:lineRule="auto"/>
        <w:ind w:left="900" w:hanging="540"/>
        <w:jc w:val="both"/>
      </w:pPr>
      <w:r>
        <w:rPr>
          <w:rFonts w:ascii="Gadugi" w:eastAsia="Gadugi" w:hAnsi="Gadugi" w:cs="Gadugi"/>
          <w:lang w:val="en-US" w:bidi="en-US"/>
        </w:rPr>
        <w:t>Ihivriuramiuk QEC-tkut uuktuut, URRC-kut ihumagiyuq piniaqtaa mikkauyuq uuktuut.</w:t>
      </w:r>
    </w:p>
    <w:p w14:paraId="26668A76" w14:textId="5409FC76" w:rsidR="0008498A" w:rsidRDefault="00CC00CF" w:rsidP="005E0E93">
      <w:pPr>
        <w:pStyle w:val="BodyText"/>
        <w:numPr>
          <w:ilvl w:val="0"/>
          <w:numId w:val="4"/>
        </w:numPr>
        <w:spacing w:after="120" w:line="360" w:lineRule="auto"/>
        <w:ind w:left="900" w:hanging="540"/>
        <w:jc w:val="both"/>
      </w:pPr>
      <w:r>
        <w:rPr>
          <w:rFonts w:ascii="Gadugi" w:eastAsia="Gadugi" w:hAnsi="Gadugi" w:cs="Gadugi"/>
          <w:lang w:val="en-US" w:bidi="en-US"/>
        </w:rPr>
        <w:t xml:space="preserve">URRC kut tunihijut kangiqhidjutimik Uuktuutimik talvuuna inungnut tuhaadjutikkut, talvuuna kavamani kivraqtuivinggit tamaini nunallaani, titiqqatlu tamainnut Ilaujunut Maligaliurvingmi Nunavunmut, miijat atan’ngujanutlu hamlatkunni (SAO) ikajutigijainnutlu tamaani Nunavunmi. </w:t>
      </w:r>
    </w:p>
    <w:p w14:paraId="48647205" w14:textId="36512DC5" w:rsidR="0008498A" w:rsidRDefault="0008498A" w:rsidP="005E0E93">
      <w:pPr>
        <w:pStyle w:val="BodyText"/>
        <w:numPr>
          <w:ilvl w:val="0"/>
          <w:numId w:val="4"/>
        </w:numPr>
        <w:spacing w:after="120" w:line="360" w:lineRule="auto"/>
        <w:ind w:left="900" w:hanging="540"/>
        <w:jc w:val="both"/>
      </w:pPr>
      <w:r>
        <w:rPr>
          <w:rFonts w:ascii="Gadugi" w:eastAsia="Gadugi" w:hAnsi="Gadugi" w:cs="Gadugi"/>
          <w:lang w:val="en-US" w:bidi="en-US"/>
        </w:rPr>
        <w:t xml:space="preserve">URRC kut tunihijutlu piviqhaqariami inungnut titirariamingnik ihumagijainnik ihumagitigiplugu Uuktuutaa kiqliqaqhuni Qiqaijarluarvia 5, 2023.  Piittuq titiraqhimajunik inungnit aadlaminluunniit ihumagitigiplugu Uuktuuti ubluanggatigut. </w:t>
      </w:r>
    </w:p>
    <w:p w14:paraId="00B75700" w14:textId="23B35BE3" w:rsidR="00EB459A" w:rsidRDefault="00632157" w:rsidP="005E0E93">
      <w:pPr>
        <w:pStyle w:val="BodyText"/>
        <w:numPr>
          <w:ilvl w:val="0"/>
          <w:numId w:val="4"/>
        </w:numPr>
        <w:spacing w:after="120" w:line="360" w:lineRule="auto"/>
        <w:ind w:left="900" w:hanging="540"/>
        <w:jc w:val="both"/>
      </w:pPr>
      <w:r>
        <w:rPr>
          <w:rFonts w:ascii="Gadugi" w:eastAsia="Gadugi" w:hAnsi="Gadugi" w:cs="Gadugi"/>
          <w:lang w:val="en-US" w:bidi="en-US"/>
        </w:rPr>
        <w:t xml:space="preserve">URRC kut ihivriuqtaat Uuktuuta ihumaliuqtutlu aadlanik naunaijautiqhanik pijariaqaqtuqhat.  Naunaijautinik piumajaujunik pidjutaujut QEC kunnut Qitiqqautijuq 17, 2023 mi, QEC kutlu tunihivaktut kiudjutinik Qiqaijarluarvia 2, 2023 mi. </w:t>
      </w:r>
    </w:p>
    <w:p w14:paraId="25D86BDB" w14:textId="77777777" w:rsidR="00EB459A" w:rsidRDefault="00632157" w:rsidP="005E0E93">
      <w:pPr>
        <w:pStyle w:val="BodyText"/>
        <w:numPr>
          <w:ilvl w:val="0"/>
          <w:numId w:val="4"/>
        </w:numPr>
        <w:spacing w:after="120" w:line="360" w:lineRule="auto"/>
        <w:ind w:left="900" w:hanging="540"/>
        <w:jc w:val="both"/>
      </w:pPr>
      <w:r>
        <w:rPr>
          <w:rFonts w:ascii="Gadugi" w:eastAsia="Gadugi" w:hAnsi="Gadugi" w:cs="Gadugi"/>
          <w:lang w:val="en-US" w:bidi="en-US"/>
        </w:rPr>
        <w:t>URRC kut ihumagijaat taafumuuna piliurhimajuq uumani Unniudjutimi.</w:t>
      </w:r>
    </w:p>
    <w:p w14:paraId="7AAE84AA" w14:textId="77777777" w:rsidR="00EB459A" w:rsidRDefault="00EB459A" w:rsidP="00AE6869">
      <w:pPr>
        <w:pStyle w:val="BodyText"/>
        <w:numPr>
          <w:ilvl w:val="0"/>
          <w:numId w:val="4"/>
        </w:numPr>
        <w:spacing w:line="360" w:lineRule="auto"/>
        <w:ind w:left="426" w:right="496" w:hanging="284"/>
        <w:jc w:val="both"/>
        <w:sectPr w:rsidR="00EB459A" w:rsidSect="003402C7">
          <w:pgSz w:w="12240" w:h="15840"/>
          <w:pgMar w:top="1440" w:right="1440" w:bottom="720" w:left="1440" w:header="0" w:footer="792" w:gutter="0"/>
          <w:cols w:space="720"/>
        </w:sectPr>
      </w:pPr>
    </w:p>
    <w:p w14:paraId="1424569F" w14:textId="77777777" w:rsidR="00EB459A" w:rsidRPr="00664778" w:rsidRDefault="00632157" w:rsidP="00664778">
      <w:pPr>
        <w:pStyle w:val="URRCHeading1"/>
      </w:pPr>
      <w:bookmarkStart w:id="13" w:name="4.0__Consideration_of_the_Application"/>
      <w:bookmarkStart w:id="14" w:name="_bookmark4"/>
      <w:bookmarkEnd w:id="13"/>
      <w:bookmarkEnd w:id="14"/>
      <w:r w:rsidRPr="00664778">
        <w:rPr>
          <w:rFonts w:ascii="Gadugi" w:eastAsia="Gadugi" w:hAnsi="Gadugi" w:cs="Gadugi"/>
          <w:lang w:bidi="en-US"/>
        </w:rPr>
        <w:lastRenderedPageBreak/>
        <w:t>IHUMALIUGUTAUJUQ UUKTUUTI</w:t>
      </w:r>
    </w:p>
    <w:p w14:paraId="511BE05C" w14:textId="77777777" w:rsidR="00EB459A" w:rsidRPr="005E0E93" w:rsidRDefault="00EB459A">
      <w:pPr>
        <w:pStyle w:val="BodyText"/>
      </w:pPr>
    </w:p>
    <w:p w14:paraId="357B1804" w14:textId="16E9E80C" w:rsidR="00EB459A" w:rsidRDefault="00632157" w:rsidP="005E0E93">
      <w:pPr>
        <w:pStyle w:val="BodyText"/>
        <w:numPr>
          <w:ilvl w:val="0"/>
          <w:numId w:val="4"/>
        </w:numPr>
        <w:spacing w:after="120" w:line="360" w:lineRule="auto"/>
        <w:ind w:left="907" w:hanging="547"/>
        <w:jc w:val="both"/>
      </w:pPr>
      <w:r>
        <w:rPr>
          <w:rFonts w:ascii="Gadugi" w:eastAsia="Gadugi" w:hAnsi="Gadugi" w:cs="Gadugi"/>
          <w:lang w:val="en-US" w:bidi="en-US"/>
        </w:rPr>
        <w:t>QEC kut piviqhaqaqtittijut, ilaudjutigiplugu Uuktuuti, naunaiqhitijuni naittumik ihumaliuqhimajunik tatqiqhiutini tamainni maniit talvani FSR Maniqarvianni talvunamut Apitilirivia 30, 2023, naittumik naunaiqhitiqaqhutik maniliqidjutit uuktuqtaujumajumik rider mik.  QEC uqaqtuq naunaitkutingit pivagait hapkuninnga naunaitkutanik itqurnarninnganullu:</w:t>
      </w:r>
    </w:p>
    <w:p w14:paraId="35002732" w14:textId="5DC9BC70" w:rsidR="00EB459A" w:rsidRDefault="00632157" w:rsidP="0098695A">
      <w:pPr>
        <w:pStyle w:val="ListParagraph"/>
        <w:numPr>
          <w:ilvl w:val="2"/>
          <w:numId w:val="2"/>
        </w:numPr>
        <w:tabs>
          <w:tab w:val="left" w:pos="1251"/>
        </w:tabs>
        <w:spacing w:line="360" w:lineRule="auto"/>
        <w:jc w:val="both"/>
        <w:rPr>
          <w:sz w:val="24"/>
        </w:rPr>
      </w:pPr>
      <w:r>
        <w:rPr>
          <w:rFonts w:ascii="Gadugi" w:eastAsia="Gadugi" w:hAnsi="Gadugi" w:cs="Gadugi"/>
          <w:sz w:val="24"/>
          <w:lang w:val="en-US" w:bidi="en-US"/>
        </w:rPr>
        <w:t>Urhurjuanik Angijunik Akikhangit: Angijut urhuqjuat agjarnirmujn akiitlu pihimajut haffuaunga 2022 umiaqtungnaqhinirmun akiit. Akinga itqurnarninngit pidjutigijaujut naunaitkutanit tunijaujut PPD kunnit.</w:t>
      </w:r>
    </w:p>
    <w:p w14:paraId="61EC6C13" w14:textId="4B35AE06" w:rsidR="00EB459A" w:rsidRDefault="00632157" w:rsidP="0098695A">
      <w:pPr>
        <w:pStyle w:val="ListParagraph"/>
        <w:numPr>
          <w:ilvl w:val="2"/>
          <w:numId w:val="2"/>
        </w:numPr>
        <w:tabs>
          <w:tab w:val="left" w:pos="1251"/>
        </w:tabs>
        <w:spacing w:line="360" w:lineRule="auto"/>
        <w:jc w:val="both"/>
      </w:pPr>
      <w:r>
        <w:rPr>
          <w:rFonts w:ascii="Gadugi" w:eastAsia="Gadugi" w:hAnsi="Gadugi" w:cs="Gadugi"/>
          <w:sz w:val="24"/>
          <w:lang w:val="en-US" w:bidi="en-US"/>
        </w:rPr>
        <w:t>Nuutirnikkut Urhuqjuat humin talvunamun Akiit: Nuutirnikkut urhuqjuat akiit atuqtaujut talvunamun Taaqhivalirvia 2022. QEC kut niuviktait urhuqjuat nuutirnikkut urhuqjuat akiit talvuuna pingahuanit ilaudjutilgit kaantraaqtitauhimajunit PPD kunnit munarijaami Nunavutim urhuqjuatigun piqangniitigun qitqani an’ngijut ummiakkut agjaqtaudjutaitigut. Nuutirnikkut urhuqjuat humin talvunamun akiit Ubluqtuhirnirmun talvunamun Apitilirvianut 2023 ihumaliungnikkut pidjutihimajut akiit tunijauhimajut PPD kunnit atuliqhugit Ubluiqtirviani 4, 2022. Hapkua ublumimut ihuarhaqtaujut urhuqjuat akiit pidjutihimajut akittuqjuummiqhutik talvunamun nalautiqhimajumin tatqiqhiutini urhuqjuat akiit</w:t>
      </w:r>
      <w:r>
        <w:rPr>
          <w:rFonts w:ascii="Gadugi" w:eastAsia="Gadugi" w:hAnsi="Gadugi" w:cs="Gadugi"/>
          <w:lang w:val="en-US" w:bidi="en-US"/>
        </w:rPr>
        <w:t>.</w:t>
      </w:r>
    </w:p>
    <w:p w14:paraId="45FAF69C" w14:textId="77777777" w:rsidR="00EB459A" w:rsidRDefault="00632157" w:rsidP="0098695A">
      <w:pPr>
        <w:pStyle w:val="ListParagraph"/>
        <w:numPr>
          <w:ilvl w:val="2"/>
          <w:numId w:val="2"/>
        </w:numPr>
        <w:tabs>
          <w:tab w:val="left" w:pos="1251"/>
        </w:tabs>
        <w:spacing w:before="137" w:line="360" w:lineRule="auto"/>
        <w:jc w:val="both"/>
        <w:rPr>
          <w:sz w:val="24"/>
        </w:rPr>
      </w:pPr>
      <w:r>
        <w:rPr>
          <w:rFonts w:ascii="Gadugi" w:eastAsia="Gadugi" w:hAnsi="Gadugi" w:cs="Gadugi"/>
          <w:sz w:val="24"/>
          <w:lang w:val="en-US" w:bidi="en-US"/>
        </w:rPr>
        <w:t xml:space="preserve">Urhuqjuanut Naunaijautit: Ihumaliurhimajut urhuqjuat akiit pidjutigijaat uqumailitinga nalautiqhimajumin urhuqjuat akiit pidjutihimajut urhuqjuat naunaijautaitigun taapkunanilu an’ngijuat urhuqjuat nuutirnikkutlu urhuqjuat akiit agjaqtauhimajut. </w:t>
      </w:r>
    </w:p>
    <w:p w14:paraId="47D3931E" w14:textId="38385471" w:rsidR="00EB459A" w:rsidRDefault="00632157" w:rsidP="0098695A">
      <w:pPr>
        <w:pStyle w:val="ListParagraph"/>
        <w:numPr>
          <w:ilvl w:val="2"/>
          <w:numId w:val="2"/>
        </w:numPr>
        <w:tabs>
          <w:tab w:val="left" w:pos="1251"/>
        </w:tabs>
        <w:ind w:hanging="347"/>
        <w:jc w:val="both"/>
        <w:rPr>
          <w:sz w:val="24"/>
        </w:rPr>
      </w:pPr>
      <w:r>
        <w:rPr>
          <w:rFonts w:ascii="Gadugi" w:eastAsia="Gadugi" w:hAnsi="Gadugi" w:cs="Gadugi"/>
          <w:sz w:val="24"/>
          <w:lang w:val="en-US" w:bidi="en-US"/>
        </w:rPr>
        <w:t>Niuvvanikkut Urhuqjuaqhatigunlu: QEC nutaatqiaq urhuqjuaqhatigun niuvrutigijaitlu ihumaliurhimajainnik hivuni.</w:t>
      </w:r>
    </w:p>
    <w:p w14:paraId="477F3A9A" w14:textId="77777777" w:rsidR="00EB459A" w:rsidRPr="00303C2C" w:rsidRDefault="00EB459A">
      <w:pPr>
        <w:pStyle w:val="BodyText"/>
      </w:pPr>
    </w:p>
    <w:p w14:paraId="76F7FF8E" w14:textId="17E6487A" w:rsidR="00EB459A" w:rsidRDefault="00632157" w:rsidP="00303C2C">
      <w:pPr>
        <w:pStyle w:val="BodyText"/>
        <w:numPr>
          <w:ilvl w:val="0"/>
          <w:numId w:val="4"/>
        </w:numPr>
        <w:spacing w:after="120" w:line="360" w:lineRule="auto"/>
        <w:ind w:left="907" w:hanging="547"/>
        <w:jc w:val="both"/>
      </w:pPr>
      <w:r>
        <w:rPr>
          <w:rFonts w:ascii="Gadugi" w:eastAsia="Gadugi" w:hAnsi="Gadugi" w:cs="Gadugi"/>
          <w:lang w:val="en-US" w:bidi="en-US"/>
        </w:rPr>
        <w:t xml:space="preserve">QEC kut uqaqtait ihumaliurhimajainnik hivuni urhuqjuat akiqhait uqaqtaujut GN kunnit Ubluiqtirviani 4, 2022, akittuqjuummingniaqtut ihumaliurhimajut hivuni </w:t>
      </w:r>
      <w:r>
        <w:rPr>
          <w:rFonts w:ascii="Gadugi" w:eastAsia="Gadugi" w:hAnsi="Gadugi" w:cs="Gadugi"/>
          <w:lang w:val="en-US" w:bidi="en-US"/>
        </w:rPr>
        <w:lastRenderedPageBreak/>
        <w:t>FSR Maniqarvia akiliraqhaqaqtut QEC kunnut $6.8 miliantaalamik talvani Apitilirvia 30, 2023.  Una pidjutaulluagutigijaat 20 siansnik/litre akittuqjuummigutaa nuutirnikkut urhuqjuat akiit.</w:t>
      </w:r>
    </w:p>
    <w:p w14:paraId="4F878918" w14:textId="5CE4E2AC" w:rsidR="00EB459A" w:rsidRDefault="00632157" w:rsidP="00303C2C">
      <w:pPr>
        <w:pStyle w:val="BodyText"/>
        <w:numPr>
          <w:ilvl w:val="0"/>
          <w:numId w:val="4"/>
        </w:numPr>
        <w:spacing w:after="120" w:line="360" w:lineRule="auto"/>
        <w:ind w:left="907" w:hanging="547"/>
        <w:jc w:val="both"/>
      </w:pPr>
      <w:r>
        <w:rPr>
          <w:rFonts w:ascii="Gadugi" w:eastAsia="Gadugi" w:hAnsi="Gadugi" w:cs="Gadugi"/>
          <w:lang w:val="en-US" w:bidi="en-US"/>
        </w:rPr>
        <w:t xml:space="preserve">QEC uqaqtaa manik utiqtiffaarninnga aulannaitkutauninngit 7.33 cents atauhirmut kWh naunaijaqtaujuq piiqariami FSR Manikhaq maninnga uumani Apitilirivikmi 30, 2023. QEC kut uqaqtait an’ngirunmik uuktuutigijaujumik urhuqjuat rider kangiqhidjutaa kaffitaalamik akittuqjuummingniaqtuq nalautiqhimajumik $38.48 (ilaliutihimajuqlu GST) atauhirmun tatqiqhiutimun kavamaunggittunut iglulgit atuqtunut 500 kWh atauhirmun tatqiqhiutimun imaalu akiganut. </w:t>
      </w:r>
    </w:p>
    <w:p w14:paraId="18B9E495" w14:textId="009F5959" w:rsidR="00EB459A" w:rsidRDefault="00632157" w:rsidP="00303C2C">
      <w:pPr>
        <w:pStyle w:val="BodyText"/>
        <w:numPr>
          <w:ilvl w:val="0"/>
          <w:numId w:val="4"/>
        </w:numPr>
        <w:spacing w:after="120" w:line="360" w:lineRule="auto"/>
        <w:ind w:left="907" w:hanging="547"/>
        <w:jc w:val="both"/>
      </w:pPr>
      <w:r>
        <w:rPr>
          <w:rFonts w:ascii="Gadugi" w:eastAsia="Gadugi" w:hAnsi="Gadugi" w:cs="Gadugi"/>
          <w:lang w:val="en-US" w:bidi="en-US"/>
        </w:rPr>
        <w:t xml:space="preserve">URRC kut ihivriuqtait QEC kut havaqhimajaat FSR rider nga, taapkuningalu naittunik naunaijautit tunihimajut Uuktuutimi naammagijauplutik havauhiit kititiqhimajutlu atuqtaut ihuaqtut aadjikkiiguplutik kinguani atuqtauvaktainnik.  URRC kutlu ilitturipkaijumajut hadjamin titiqqanik tutquqtauhimajunik pidjutijut ihuarhaffaaqtuqhamik ilaudjutilgit urhuqjuat akiinnut akittuqjuummigutit talvanga Ubluirvia 2022. </w:t>
      </w:r>
    </w:p>
    <w:p w14:paraId="6E296262" w14:textId="5F8FE28C" w:rsidR="008A749F" w:rsidRPr="0061183C" w:rsidRDefault="00430D74" w:rsidP="00303C2C">
      <w:pPr>
        <w:pStyle w:val="BodyText"/>
        <w:numPr>
          <w:ilvl w:val="0"/>
          <w:numId w:val="4"/>
        </w:numPr>
        <w:spacing w:after="120" w:line="360" w:lineRule="auto"/>
        <w:ind w:left="907" w:hanging="547"/>
        <w:jc w:val="both"/>
      </w:pPr>
      <w:r w:rsidRPr="0061183C">
        <w:rPr>
          <w:rFonts w:ascii="Gadugi" w:eastAsia="Gadugi" w:hAnsi="Gadugi" w:cs="Gadugi"/>
          <w:lang w:val="en-US" w:bidi="en-US"/>
        </w:rPr>
        <w:t xml:space="preserve">URRC kut apiqhijait QEC kut pitaagungnaqhijumik nakuuhivalliajuqhamik hivunirmi FSR GRA ngalu ihumaliuqhimajumik hivuni uqhurjuat akiinnik, imaalu aadlangguqtaagungnaqhijut Nunavut Alrujaqtuutikkut Ikajuuti Pivinga (NESP).  URRC kut uqaqtait NESP kut tunihivaktut ikajuutiqhamik niuvijuktunut pidjutigijaudjutaatigut GRA an’ngiqtauhimajuq Iqaluit auladjutiqhamun akia, FSR ngalu qanuq havaktaudjutikkut niuvijuktunut ‘atauttiudjutijaami’ ihumagitigiplugu aadlatkiiq qitqani GRAn an’ngirutaa urhuqjuap akia akiinnangningalu urhuqjuap akia.  Taimaitkaluaqtilugu, URRC kut naunaiqtaat aturaakpaktakhami aturningit FSR-nik ikajuutikhainut pidjutiniagungnaqhijuq NESP kut avatquttugu/ataani akiliqtuijut akiliqtuijunut. </w:t>
      </w:r>
    </w:p>
    <w:p w14:paraId="1F782028" w14:textId="1FF66EF9" w:rsidR="00F722B2" w:rsidRPr="000B63AD" w:rsidRDefault="00430D74" w:rsidP="00303C2C">
      <w:pPr>
        <w:pStyle w:val="BodyText"/>
        <w:numPr>
          <w:ilvl w:val="0"/>
          <w:numId w:val="4"/>
        </w:numPr>
        <w:spacing w:after="120" w:line="360" w:lineRule="auto"/>
        <w:ind w:left="907" w:hanging="547"/>
        <w:jc w:val="both"/>
      </w:pPr>
      <w:r w:rsidRPr="0061183C">
        <w:rPr>
          <w:rFonts w:ascii="Gadugi" w:eastAsia="Gadugi" w:hAnsi="Gadugi" w:cs="Gadugi"/>
          <w:lang w:val="en-US" w:bidi="en-US"/>
        </w:rPr>
        <w:t xml:space="preserve">QEC kut kiujut pidjutiqanggittut urhuqjuap hivuni ihumaliugutaujutigut </w:t>
      </w:r>
      <w:r w:rsidRPr="0061183C">
        <w:rPr>
          <w:rFonts w:ascii="Gadugi" w:eastAsia="Gadugi" w:hAnsi="Gadugi" w:cs="Gadugi"/>
          <w:lang w:val="en-US" w:bidi="en-US"/>
        </w:rPr>
        <w:lastRenderedPageBreak/>
        <w:t xml:space="preserve">naunaidjutinik naunaijautinik talvamit hailihimajut PPD kunnit.  QEC kut uqaqtait an’ngiqhugit an’ngijut nuutirnikkutlu urhuqjuat akiit PPD kunnutlu atuqhutiklu pilihaaqhimajut naunaijautit tutquqtinnagit FSR GRA lu uuktuutit.  QEC kut uqaqtut tutquumavaktait GRA uuktuutit pinggahut ukiut naaraiqpata, ihumagiplugit ‘hadjamin’ urhuqjuat akiit, imaalu urhuqjuat akiit ajurnaktut itqungniariami.  FSR nga havauhiit atuqtaujut ihuarhijaami aadlangguqtuqhani urhuqjuat akiinnik, talvalluamin uukturnikkut aadlangguqtuqhaujumi taafumamun GRA nga ihumaliurhimajumik hivuni. </w:t>
      </w:r>
    </w:p>
    <w:p w14:paraId="41C0BC18" w14:textId="77777777" w:rsidR="00F722B2" w:rsidRPr="0061183C" w:rsidRDefault="00F722B2" w:rsidP="00303C2C">
      <w:pPr>
        <w:pStyle w:val="BodyText"/>
        <w:numPr>
          <w:ilvl w:val="0"/>
          <w:numId w:val="4"/>
        </w:numPr>
        <w:spacing w:after="120" w:line="360" w:lineRule="auto"/>
        <w:ind w:left="907" w:hanging="547"/>
        <w:jc w:val="both"/>
      </w:pPr>
      <w:r w:rsidRPr="0061183C">
        <w:rPr>
          <w:rFonts w:ascii="Gadugi" w:eastAsia="Gadugi" w:hAnsi="Gadugi" w:cs="Gadugi"/>
          <w:lang w:val="en-US" w:bidi="en-US"/>
        </w:rPr>
        <w:t>QEC kut uqaqtut hadja NESP havauhiqhait tunihidjutivaktut pittaangnaktumik maniliqidjutikkut GN kunnut, imaalu QEC kut ihumaliurutinggittaat piumanirmik aadlangguqtuqhanik NESP ilaliutijaami FSR ngannut.</w:t>
      </w:r>
    </w:p>
    <w:p w14:paraId="6BEDE875" w14:textId="75BB3D27" w:rsidR="00430D74" w:rsidRPr="006A759F" w:rsidRDefault="00F722B2" w:rsidP="00303C2C">
      <w:pPr>
        <w:pStyle w:val="BodyText"/>
        <w:numPr>
          <w:ilvl w:val="0"/>
          <w:numId w:val="4"/>
        </w:numPr>
        <w:spacing w:after="120" w:line="360" w:lineRule="auto"/>
        <w:ind w:left="907" w:hanging="547"/>
        <w:jc w:val="both"/>
      </w:pPr>
      <w:r w:rsidRPr="0061183C">
        <w:rPr>
          <w:rFonts w:ascii="Gadugi" w:eastAsia="Gadugi" w:hAnsi="Gadugi" w:cs="Gadugi"/>
          <w:lang w:val="en-US" w:bidi="en-US"/>
        </w:rPr>
        <w:t xml:space="preserve"> URRC kut an’ngiqtaat FSR nakuujuq aturiami pihimajaami FSR pittaaqtunut niuvijuktunut atauttinit pittiagiplugu aadlanggurniit urhuqjuat akiinnik.  Aadlangguqtut urhuqjuat akiinni pidjutaujut naittumik, talvuunatigut pijuqhaq uuktuqluni FSR uuktuutimik talvalluamin nutaangguqtiqlugu GRA nga.  Kihimi, aadlangguqqata urhuqjuat akiinni hivitujumik pidjutigumikkiq, URRC nga ihumaliurniaqtut QEC kunnut uuktuqtuqhat ublumimut nutaangguqtiqhimajunik akiit.  URRC kut qun’ngiaqtait tamatkiunggittut niuvijuktut pittaaqtut NESP nganik, NESP ngalu havauhiit nauniqhimajut talvamin pilihaaqtumin an’ngiqtauhimajumik GRA nga.  </w:t>
      </w:r>
    </w:p>
    <w:p w14:paraId="6176577F" w14:textId="25A2D732" w:rsidR="00407221" w:rsidRPr="00055A3D" w:rsidRDefault="00632157" w:rsidP="004D7900">
      <w:pPr>
        <w:pStyle w:val="BodyText"/>
        <w:widowControl/>
        <w:numPr>
          <w:ilvl w:val="0"/>
          <w:numId w:val="4"/>
        </w:numPr>
        <w:spacing w:after="120" w:line="360" w:lineRule="auto"/>
        <w:ind w:left="907" w:hanging="547"/>
        <w:jc w:val="both"/>
      </w:pPr>
      <w:r>
        <w:rPr>
          <w:rFonts w:ascii="Gadugi" w:eastAsia="Gadugi" w:hAnsi="Gadugi" w:cs="Gadugi"/>
          <w:lang w:val="en-US" w:bidi="en-US"/>
        </w:rPr>
        <w:t>URRC kut naunaiqtait humi uuktuqtaujumun FSR rider nga akittuqpallaaqhimajuq.  Ihumagitigiplugu una, URRC kut apiqhuqtait QEC kut URRC-QEC-1-1 pilutik pinggillutikluunnit QEC piniagungnaqhijut naliangnik avguqlugit katitiqhimajut hivitutqijaujumik.  QEC kut kiujut maliktaat 2014 Ministamin Maliquplugu, hivitujumiklu FSR rider nga amigaitqianit siksiujuni tatqiqhiutini amigaigutijuq pidjutittaaqtumun akiqhilaagutiqhanut hivuni akiqhanut.</w:t>
      </w:r>
    </w:p>
    <w:p w14:paraId="36B87D30" w14:textId="68D2643E" w:rsidR="00E27734" w:rsidRPr="0061183C" w:rsidRDefault="00407221" w:rsidP="000B63AD">
      <w:pPr>
        <w:pStyle w:val="BodyText"/>
        <w:widowControl/>
        <w:numPr>
          <w:ilvl w:val="0"/>
          <w:numId w:val="4"/>
        </w:numPr>
        <w:spacing w:after="120" w:line="360" w:lineRule="auto"/>
        <w:ind w:left="907" w:hanging="547"/>
        <w:jc w:val="both"/>
      </w:pPr>
      <w:r w:rsidRPr="0061183C">
        <w:rPr>
          <w:rFonts w:ascii="Gadugi" w:eastAsia="Gadugi" w:hAnsi="Gadugi" w:cs="Gadugi"/>
          <w:lang w:val="en-US" w:bidi="en-US"/>
        </w:rPr>
        <w:lastRenderedPageBreak/>
        <w:t>URRC kut naunaiqtat QEC kut kiudjutaat tamna FSR uuktuutikhaa maliktaat pitqujaunia 2014 mi Ministanit Malikujainnut hivitujumik pidjutigilugu FSR rider nga amigaitqiani siksinit tatqiqhiutini pidjutittaaqtuq akiqhilaagutiqhanut hivuni akiqhanut. Kihiani, URRC kut naunaiqhijut amihunut talvanga Qitiqqautijuq 2021 min talvuuna Tattiarnaqhilirvia 2022 mun FSR  Manikhaqaqvia avatqumajuq $1 miliantaalamik avatqulimaidjutiqaqtuq, pidjutittaaqtuqlu akiqhilaagutiqhanut hivuni akiqhanut. Una ihumagijaujuq URRC mun taapkua QEC kut pidjutigijait ilanggit ihumaliugutit ihumagiplugit tutquqtirinirmun FSR uuktuutait,</w:t>
      </w:r>
      <w:r w:rsidRPr="0061183C">
        <w:rPr>
          <w:rFonts w:ascii="Gadugi" w:eastAsia="Gadugi" w:hAnsi="Gadugi" w:cs="Gadugi"/>
          <w:lang w:val="en-US" w:bidi="en-US"/>
        </w:rPr>
        <w:tab/>
        <w:t xml:space="preserve">taimaitkaluaqtillugu 2014 Ministamin Maliquidjutaannut.  FSR Maniqarvia maniivjaktuq ataanut $1 miliantaala avatqulimaidjutiqaqtumi hikutirvianni 2022. URRC kut naunaiqhijut QEC kut ihumaliurtaat ihumagidjutigiplugu tutquqtirinirmun titiqqidjutinik/tutquqtauhimanggittut FSR uuktuutaa ihuaqhaqtaujutun ittuq.  URRC kut naunaiqhijut pidjutilluni Qitiqqautijuq 2021 talvunamun Tattiarnaqtuq 2022 ikaangniinni QEC kut tujuqtun FSR maniliqidjutiqhant/ maniqarniitlu ublumimut </w:t>
      </w:r>
      <w:r w:rsidR="00E27734" w:rsidRPr="0061183C">
        <w:rPr>
          <w:rStyle w:val="FootnoteReference"/>
          <w:rFonts w:ascii="Gadugi" w:eastAsia="Gadugi" w:hAnsi="Gadugi" w:cs="Gadugi"/>
          <w:lang w:val="en-US" w:bidi="en-US"/>
        </w:rPr>
        <w:footnoteReference w:id="2"/>
      </w:r>
      <w:r w:rsidRPr="0061183C">
        <w:rPr>
          <w:rFonts w:ascii="Gadugi" w:eastAsia="Gadugi" w:hAnsi="Gadugi" w:cs="Gadugi"/>
          <w:lang w:val="en-US" w:bidi="en-US"/>
        </w:rPr>
        <w:t xml:space="preserve"> GRA miklu. URRC kut qun’ngiaqtaat Ministap Pitquidjutaa pitquplugit QEC kut tunihilutik FSR uuktuutimik “humimin hivuniqhaliurhimajut ilitturipkaidjutigumik maniit qaffitaalaujaaqhaa avatqutpat kiqliniit maniqaqqat atugaqaqqatluunnit $1 miliantaalamik talvani siksini tatqiqhiutini”. </w:t>
      </w:r>
    </w:p>
    <w:p w14:paraId="10EAE352" w14:textId="07DAC726" w:rsidR="0061183C" w:rsidRDefault="00026A03" w:rsidP="006534EE">
      <w:pPr>
        <w:pStyle w:val="BodyText"/>
        <w:widowControl/>
        <w:numPr>
          <w:ilvl w:val="0"/>
          <w:numId w:val="4"/>
        </w:numPr>
        <w:spacing w:after="120" w:line="360" w:lineRule="auto"/>
        <w:ind w:left="907" w:hanging="547"/>
        <w:jc w:val="both"/>
      </w:pPr>
      <w:r w:rsidRPr="0061183C">
        <w:rPr>
          <w:rFonts w:ascii="Gadugi" w:eastAsia="Gadugi" w:hAnsi="Gadugi" w:cs="Gadugi"/>
          <w:lang w:val="en-US" w:bidi="en-US"/>
        </w:rPr>
        <w:t xml:space="preserve">URRC kut an’ngiqtaat QEC kut pijariaqaqtut maliklugu 2014 Ministamin Malikkuutiqhainnut.  URRC kutlu ihumajut Minista munarijaqaqtuq QEC kunnut piinnariaqaqtuq havaklugu FSR rider nga. URRC kut ihumagijaat Uuktuuti maliktaujuq ihuaqtumik 2014 Ministamin Malikkuutaatinga.  URRC kut ilitturipkaijut Minista ihumaliuqtaaqtuq hivitujumik utirutiqhaqariami talvuuna ikiqlijuummiktaaqtuq akiliqtaujuaqhainnut niuvijuktunit urhuqjuat akiit niriugijauqpata utiqlutik GRA hivuniqhaliugutaita.  Kihiani, urhuqjuat akiit </w:t>
      </w:r>
      <w:r w:rsidRPr="0061183C">
        <w:rPr>
          <w:rFonts w:ascii="Gadugi" w:eastAsia="Gadugi" w:hAnsi="Gadugi" w:cs="Gadugi"/>
          <w:lang w:val="en-US" w:bidi="en-US"/>
        </w:rPr>
        <w:lastRenderedPageBreak/>
        <w:t>aulahimmagumik qulaani GRA hivuniqhaliugutainnit, hivitujumik pidjutiniaqtut utirutiqhanik tuulligutiniaqtait akiliraqhanut akturnarniq(niit). QEC kut niriuqtut urhuqjuat akiit aulahimmaaqlutik qulaani GRA hivuniqhaliugutainnit, pipkainiagungnaqhijut uuktuutilugu ihuarhainirmun GRA nga (ihumagiplugit urhuqjuat akiit).  Piqangitkumi akuniraalukmi itqurnarutaujumik urhuqjuat akiit PPD kunnit pilimaitait ihumaliuriami kitut nakuutqianiqhatigut qanuriliuriami QEC kunnut, aadlamit 6 nik tatqirhiutinik FSR ikayuutingatigut.</w:t>
      </w:r>
    </w:p>
    <w:p w14:paraId="75B348BE" w14:textId="5EE633AC" w:rsidR="00EB459A" w:rsidRDefault="00DB40FA" w:rsidP="0061183C">
      <w:pPr>
        <w:pStyle w:val="BodyText"/>
        <w:widowControl/>
        <w:numPr>
          <w:ilvl w:val="0"/>
          <w:numId w:val="4"/>
        </w:numPr>
        <w:spacing w:after="120" w:line="360" w:lineRule="auto"/>
        <w:ind w:left="907" w:hanging="547"/>
        <w:jc w:val="both"/>
      </w:pPr>
      <w:r>
        <w:rPr>
          <w:rFonts w:ascii="Gadugi" w:eastAsia="Gadugi" w:hAnsi="Gadugi" w:cs="Gadugi"/>
          <w:lang w:val="en-US" w:bidi="en-US"/>
        </w:rPr>
        <w:t xml:space="preserve">Qanurittaakhaanik man’ngit, URRC kut pitqujut an’ngirutimik piumanikkut katitiqlugit piqanggittumi FSR Maniqarvianni kaffitaulaatigut Apitilirvingmi 30, 2023 atuliqqat.  Pijariaqqan, URRC kut iniktirutaatigun FST rider nga uuktuutigijaupluni talvani Qitiqqautijuq 1, 2023 min, Apitilirviannut 30, 2023 nammagijaujuq piumakpatalu inuit. </w:t>
      </w:r>
    </w:p>
    <w:p w14:paraId="448FC170" w14:textId="48D8C011" w:rsidR="00B64140" w:rsidRDefault="00B64140" w:rsidP="00EC7006">
      <w:pPr>
        <w:pStyle w:val="BodyText"/>
        <w:ind w:left="907"/>
        <w:jc w:val="both"/>
      </w:pPr>
      <w:r>
        <w:rPr>
          <w:rFonts w:ascii="Gadugi" w:eastAsia="Gadugi" w:hAnsi="Gadugi" w:cs="Gadugi"/>
          <w:lang w:val="en-US" w:bidi="en-US"/>
        </w:rPr>
        <w:br w:type="page"/>
      </w:r>
    </w:p>
    <w:p w14:paraId="3E4D318E" w14:textId="77777777" w:rsidR="00EC7006" w:rsidRDefault="00EC7006" w:rsidP="00EC7006">
      <w:pPr>
        <w:pStyle w:val="BodyText"/>
        <w:ind w:left="907"/>
        <w:jc w:val="both"/>
      </w:pPr>
    </w:p>
    <w:p w14:paraId="1DCEADFE" w14:textId="58A71CE4" w:rsidR="00EB459A" w:rsidRPr="00172A40" w:rsidRDefault="00632157" w:rsidP="00764593">
      <w:pPr>
        <w:pStyle w:val="URRCHeading1"/>
      </w:pPr>
      <w:bookmarkStart w:id="15" w:name="5.0__URRC_Recommendations"/>
      <w:bookmarkStart w:id="16" w:name="_bookmark5"/>
      <w:bookmarkEnd w:id="15"/>
      <w:bookmarkEnd w:id="16"/>
      <w:r w:rsidRPr="00664778">
        <w:rPr>
          <w:rFonts w:ascii="Gadugi" w:eastAsia="Gadugi" w:hAnsi="Gadugi" w:cs="Gadugi"/>
          <w:lang w:bidi="en-US"/>
        </w:rPr>
        <w:t>URRC-KUT PITQUYAIT</w:t>
      </w:r>
    </w:p>
    <w:p w14:paraId="1CF59F26" w14:textId="77777777" w:rsidR="00EB459A" w:rsidRPr="00764593" w:rsidRDefault="00EB459A">
      <w:pPr>
        <w:pStyle w:val="BodyText"/>
        <w:rPr>
          <w:b/>
        </w:rPr>
      </w:pPr>
    </w:p>
    <w:p w14:paraId="15E73F49" w14:textId="7608625A" w:rsidR="00EB459A" w:rsidRDefault="00632157" w:rsidP="006534EE">
      <w:pPr>
        <w:pStyle w:val="BodyText"/>
        <w:numPr>
          <w:ilvl w:val="0"/>
          <w:numId w:val="4"/>
        </w:numPr>
        <w:spacing w:line="360" w:lineRule="auto"/>
        <w:ind w:hanging="414"/>
      </w:pPr>
      <w:r>
        <w:rPr>
          <w:rFonts w:ascii="Gadugi" w:eastAsia="Gadugi" w:hAnsi="Gadugi" w:cs="Gadugi"/>
          <w:lang w:val="en-US" w:bidi="en-US"/>
        </w:rPr>
        <w:t>Ilagiyangani 13 (1) uumannga URRC-kut Maligaq uqarhimayuq:</w:t>
      </w:r>
    </w:p>
    <w:p w14:paraId="63739C20" w14:textId="77777777" w:rsidR="00EB459A" w:rsidRPr="008E30DF" w:rsidRDefault="00632157" w:rsidP="00B64140">
      <w:pPr>
        <w:pStyle w:val="BodyText"/>
        <w:spacing w:before="137" w:line="360" w:lineRule="auto"/>
        <w:ind w:left="993" w:right="720"/>
        <w:jc w:val="both"/>
        <w:rPr>
          <w:sz w:val="22"/>
          <w:szCs w:val="22"/>
        </w:rPr>
      </w:pPr>
      <w:r w:rsidRPr="008E30DF">
        <w:rPr>
          <w:rFonts w:ascii="Gadugi" w:eastAsia="Gadugi" w:hAnsi="Gadugi" w:cs="Gadugi"/>
          <w:sz w:val="22"/>
          <w:lang w:val="en-US" w:bidi="en-US"/>
        </w:rPr>
        <w:t>Ihivriuqtiuyuq Katimayiingit, uqaqtukhaq munariniqaqtuq Minista pitquyangit hapkuat:</w:t>
      </w:r>
    </w:p>
    <w:p w14:paraId="63236FC2" w14:textId="77777777" w:rsidR="00EB459A" w:rsidRPr="008E30DF" w:rsidRDefault="00632157" w:rsidP="00B64140">
      <w:pPr>
        <w:pStyle w:val="ListParagraph"/>
        <w:numPr>
          <w:ilvl w:val="1"/>
          <w:numId w:val="12"/>
        </w:numPr>
        <w:tabs>
          <w:tab w:val="left" w:pos="1530"/>
        </w:tabs>
        <w:spacing w:line="360" w:lineRule="auto"/>
        <w:ind w:right="720"/>
        <w:jc w:val="both"/>
      </w:pPr>
      <w:r w:rsidRPr="008E30DF">
        <w:rPr>
          <w:rFonts w:ascii="Gadugi" w:eastAsia="Gadugi" w:hAnsi="Gadugi" w:cs="Gadugi"/>
          <w:lang w:val="en-US" w:bidi="en-US"/>
        </w:rPr>
        <w:t>ayurnauningit uuktuutigijaujumun akiqhamun taaksiuliqidjutinutlu pipkaqtitaujuqhat,</w:t>
      </w:r>
    </w:p>
    <w:p w14:paraId="61835BF0" w14:textId="77777777" w:rsidR="00EB459A" w:rsidRPr="008E30DF" w:rsidRDefault="00632157" w:rsidP="00B64140">
      <w:pPr>
        <w:pStyle w:val="ListParagraph"/>
        <w:numPr>
          <w:ilvl w:val="1"/>
          <w:numId w:val="12"/>
        </w:numPr>
        <w:tabs>
          <w:tab w:val="left" w:pos="1530"/>
        </w:tabs>
        <w:spacing w:before="137" w:line="360" w:lineRule="auto"/>
        <w:ind w:right="720"/>
        <w:jc w:val="both"/>
      </w:pPr>
      <w:r w:rsidRPr="008E30DF">
        <w:rPr>
          <w:rFonts w:ascii="Gadugi" w:eastAsia="Gadugi" w:hAnsi="Gadugi" w:cs="Gadugi"/>
          <w:lang w:val="en-US" w:bidi="en-US"/>
        </w:rPr>
        <w:t>ayurnauningit tukhiutigiyauyut akikhamik akiliqtakhamigluunniit pipkaqtitauyukhaunngittut, imaaluunniit</w:t>
      </w:r>
    </w:p>
    <w:p w14:paraId="076AE6B3" w14:textId="77777777" w:rsidR="00EB459A" w:rsidRPr="008E30DF" w:rsidRDefault="00632157" w:rsidP="00B64140">
      <w:pPr>
        <w:pStyle w:val="ListParagraph"/>
        <w:numPr>
          <w:ilvl w:val="1"/>
          <w:numId w:val="12"/>
        </w:numPr>
        <w:tabs>
          <w:tab w:val="left" w:pos="1530"/>
        </w:tabs>
        <w:spacing w:before="139" w:line="360" w:lineRule="auto"/>
        <w:ind w:right="720"/>
        <w:jc w:val="both"/>
      </w:pPr>
      <w:r w:rsidRPr="008E30DF">
        <w:rPr>
          <w:rFonts w:ascii="Gadugi" w:eastAsia="Gadugi" w:hAnsi="Gadugi" w:cs="Gadugi"/>
          <w:lang w:val="en-US" w:bidi="en-US"/>
        </w:rPr>
        <w:t>aadlattauq aki akiliqtaghanunluunniit naunaijaqtauhimajut hapkunanga Ihivriuqtit Katimajiinin atuliqlugu</w:t>
      </w:r>
    </w:p>
    <w:p w14:paraId="2ED76DA4" w14:textId="77777777" w:rsidR="00EB459A" w:rsidRDefault="00EB459A" w:rsidP="00B64140">
      <w:pPr>
        <w:pStyle w:val="BodyText"/>
        <w:spacing w:line="360" w:lineRule="auto"/>
        <w:jc w:val="both"/>
        <w:rPr>
          <w:sz w:val="22"/>
        </w:rPr>
      </w:pPr>
    </w:p>
    <w:p w14:paraId="1995F5C9" w14:textId="7556E607" w:rsidR="00EB459A" w:rsidRDefault="00632157" w:rsidP="006534EE">
      <w:pPr>
        <w:pStyle w:val="BodyText"/>
        <w:numPr>
          <w:ilvl w:val="0"/>
          <w:numId w:val="4"/>
        </w:numPr>
        <w:spacing w:line="360" w:lineRule="auto"/>
        <w:ind w:hanging="414"/>
      </w:pPr>
      <w:r w:rsidRPr="00B64140">
        <w:rPr>
          <w:rFonts w:ascii="Gadugi" w:eastAsia="Gadugi" w:hAnsi="Gadugi" w:cs="Gadugi"/>
          <w:lang w:val="en-US" w:bidi="en-US"/>
        </w:rPr>
        <w:t>Malikhugu qulaani, URRC kut pitqujut urhuqjuanut aadjikkiin'ngunahuaqhimmaaqhugu akikhanut ikajuutiqhaq imaa 7.33 cents atauhirmun kWh an’ngiqtauluni QEC kunnut talvani April 1, 2023 talvunamut September 30, 2023.</w:t>
      </w:r>
    </w:p>
    <w:p w14:paraId="5C415007" w14:textId="77777777" w:rsidR="00B64140" w:rsidRPr="008E30DF" w:rsidRDefault="00B64140" w:rsidP="006534EE">
      <w:pPr>
        <w:pStyle w:val="BodyText"/>
        <w:spacing w:line="360" w:lineRule="auto"/>
        <w:ind w:left="840"/>
      </w:pPr>
    </w:p>
    <w:p w14:paraId="6F21C228" w14:textId="77777777" w:rsidR="00EB459A" w:rsidRPr="00B64140" w:rsidRDefault="00632157" w:rsidP="006534EE">
      <w:pPr>
        <w:pStyle w:val="BodyText"/>
        <w:numPr>
          <w:ilvl w:val="0"/>
          <w:numId w:val="4"/>
        </w:numPr>
        <w:spacing w:line="360" w:lineRule="auto"/>
        <w:ind w:hanging="414"/>
      </w:pPr>
      <w:r w:rsidRPr="00B64140">
        <w:rPr>
          <w:rFonts w:ascii="Gadugi" w:eastAsia="Gadugi" w:hAnsi="Gadugi" w:cs="Gadugi"/>
          <w:lang w:val="en-US" w:bidi="en-US"/>
        </w:rPr>
        <w:t>Piqanngittuq uvani Titiqqami nutqaqtittilimaittut URRC kut ihumaliuqhimajainnit aadllanik ihumagijaudjutigijut QEC kunnut.</w:t>
      </w:r>
    </w:p>
    <w:p w14:paraId="790834A6" w14:textId="77777777" w:rsidR="00EB459A" w:rsidRDefault="00EB459A" w:rsidP="00B64140">
      <w:pPr>
        <w:pStyle w:val="BodyText"/>
        <w:spacing w:line="360" w:lineRule="auto"/>
        <w:rPr>
          <w:sz w:val="26"/>
        </w:rPr>
      </w:pPr>
    </w:p>
    <w:p w14:paraId="4AD8AA0F" w14:textId="77777777" w:rsidR="00EB459A" w:rsidRDefault="00EB459A">
      <w:pPr>
        <w:pStyle w:val="BodyText"/>
        <w:spacing w:before="2"/>
        <w:rPr>
          <w:sz w:val="30"/>
        </w:rPr>
      </w:pPr>
    </w:p>
    <w:p w14:paraId="0D4F107B" w14:textId="77777777" w:rsidR="00C0030A" w:rsidRDefault="00632157" w:rsidP="00D10FE9">
      <w:pPr>
        <w:pStyle w:val="Heading1"/>
        <w:spacing w:line="276" w:lineRule="auto"/>
        <w:ind w:left="120"/>
        <w:rPr>
          <w:rFonts w:ascii="Times New Roman"/>
          <w:sz w:val="24"/>
          <w:szCs w:val="24"/>
        </w:rPr>
      </w:pPr>
      <w:r w:rsidRPr="00D10FE9">
        <w:rPr>
          <w:rFonts w:ascii="Gadugi" w:eastAsia="Gadugi" w:hAnsi="Gadugi" w:cs="Gadugi"/>
          <w:sz w:val="24"/>
          <w:lang w:val="en-US" w:bidi="en-US"/>
        </w:rPr>
        <w:t xml:space="preserve">PIDJUTIGIPLUGIT </w:t>
      </w:r>
    </w:p>
    <w:p w14:paraId="7500CEB3" w14:textId="2D38032B" w:rsidR="00EB459A" w:rsidRPr="00D10FE9" w:rsidRDefault="00632157" w:rsidP="00D10FE9">
      <w:pPr>
        <w:pStyle w:val="Heading1"/>
        <w:spacing w:line="276" w:lineRule="auto"/>
        <w:ind w:left="120"/>
        <w:rPr>
          <w:rFonts w:ascii="Times New Roman"/>
          <w:sz w:val="24"/>
          <w:szCs w:val="24"/>
        </w:rPr>
      </w:pPr>
      <w:r w:rsidRPr="00D10FE9">
        <w:rPr>
          <w:rFonts w:ascii="Gadugi" w:eastAsia="Gadugi" w:hAnsi="Gadugi" w:cs="Gadugi"/>
          <w:sz w:val="24"/>
          <w:lang w:val="en-US" w:bidi="en-US"/>
        </w:rPr>
        <w:t>AULADJUTIQHANUT AKITUUTILAANGINNUT KATIMAJIIT NUNAVUNMI</w:t>
      </w:r>
    </w:p>
    <w:p w14:paraId="0566DE7F" w14:textId="46338C41" w:rsidR="00EB459A" w:rsidRDefault="00EB459A">
      <w:pPr>
        <w:pStyle w:val="BodyText"/>
        <w:spacing w:before="10"/>
        <w:rPr>
          <w:b/>
          <w:sz w:val="18"/>
        </w:rPr>
      </w:pPr>
    </w:p>
    <w:p w14:paraId="567271B9" w14:textId="66A552B4" w:rsidR="00EB459A" w:rsidRDefault="00EB459A">
      <w:pPr>
        <w:pStyle w:val="BodyText"/>
        <w:spacing w:before="7"/>
        <w:rPr>
          <w:b/>
          <w:sz w:val="26"/>
        </w:rPr>
      </w:pPr>
    </w:p>
    <w:p w14:paraId="1BE97DFC" w14:textId="1B272663" w:rsidR="00523DEE" w:rsidRDefault="001D4A71">
      <w:pPr>
        <w:tabs>
          <w:tab w:val="left" w:pos="5879"/>
        </w:tabs>
        <w:spacing w:before="129"/>
        <w:ind w:left="4440"/>
        <w:rPr>
          <w:b/>
          <w:sz w:val="24"/>
          <w:szCs w:val="24"/>
        </w:rPr>
      </w:pPr>
      <w:r>
        <w:rPr>
          <w:rFonts w:ascii="Gadugi" w:eastAsia="Gadugi" w:hAnsi="Gadugi" w:cs="Gadugi"/>
          <w:noProof/>
          <w:sz w:val="20"/>
          <w:lang w:val="en-US" w:bidi="en-US"/>
        </w:rPr>
        <w:drawing>
          <wp:inline distT="0" distB="0" distL="0" distR="0" wp14:anchorId="47F8599D" wp14:editId="1D92B7F9">
            <wp:extent cx="3263900" cy="825500"/>
            <wp:effectExtent l="0" t="0" r="0" b="0"/>
            <wp:docPr id="160730481" name="Picture 16073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55351" name="Picture 77995535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3900" cy="825500"/>
                    </a:xfrm>
                    <a:prstGeom prst="rect">
                      <a:avLst/>
                    </a:prstGeom>
                  </pic:spPr>
                </pic:pic>
              </a:graphicData>
            </a:graphic>
          </wp:inline>
        </w:drawing>
      </w:r>
    </w:p>
    <w:p w14:paraId="0CF8E632" w14:textId="10CE8343" w:rsidR="00523DEE" w:rsidRDefault="00523DEE" w:rsidP="00EC7006">
      <w:pPr>
        <w:tabs>
          <w:tab w:val="left" w:pos="5879"/>
        </w:tabs>
        <w:spacing w:before="129"/>
        <w:ind w:left="4050"/>
        <w:rPr>
          <w:b/>
          <w:sz w:val="24"/>
          <w:szCs w:val="24"/>
        </w:rPr>
      </w:pPr>
    </w:p>
    <w:p w14:paraId="7A7A9994" w14:textId="6F62B62E" w:rsidR="00523DEE" w:rsidRDefault="00C0030A">
      <w:pPr>
        <w:tabs>
          <w:tab w:val="left" w:pos="5879"/>
        </w:tabs>
        <w:spacing w:before="129"/>
        <w:ind w:left="4440"/>
        <w:rPr>
          <w:b/>
          <w:sz w:val="24"/>
          <w:szCs w:val="24"/>
        </w:rPr>
      </w:pPr>
      <w:r>
        <w:rPr>
          <w:rFonts w:ascii="Gadugi" w:eastAsia="Gadugi" w:hAnsi="Gadugi" w:cs="Gadugi"/>
          <w:noProof/>
          <w:lang w:val="en-US" w:bidi="en-US"/>
        </w:rPr>
        <w:lastRenderedPageBreak/>
        <mc:AlternateContent>
          <mc:Choice Requires="wps">
            <w:drawing>
              <wp:anchor distT="0" distB="0" distL="0" distR="0" simplePos="0" relativeHeight="251665408" behindDoc="1" locked="0" layoutInCell="1" allowOverlap="1" wp14:anchorId="1C41846C" wp14:editId="7C791152">
                <wp:simplePos x="0" y="0"/>
                <wp:positionH relativeFrom="page">
                  <wp:posOffset>3534207</wp:posOffset>
                </wp:positionH>
                <wp:positionV relativeFrom="paragraph">
                  <wp:posOffset>51950</wp:posOffset>
                </wp:positionV>
                <wp:extent cx="256032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320" cy="1270"/>
                        </a:xfrm>
                        <a:custGeom>
                          <a:avLst/>
                          <a:gdLst>
                            <a:gd name="T0" fmla="+- 0 9720 5688"/>
                            <a:gd name="T1" fmla="*/ T0 w 4032"/>
                            <a:gd name="T2" fmla="+- 0 5688 5688"/>
                            <a:gd name="T3" fmla="*/ T2 w 4032"/>
                          </a:gdLst>
                          <a:ahLst/>
                          <a:cxnLst>
                            <a:cxn ang="0">
                              <a:pos x="T1" y="0"/>
                            </a:cxn>
                            <a:cxn ang="0">
                              <a:pos x="T3" y="0"/>
                            </a:cxn>
                          </a:cxnLst>
                          <a:rect l="0" t="0" r="r" b="b"/>
                          <a:pathLst>
                            <a:path w="4032">
                              <a:moveTo>
                                <a:pt x="4032" y="0"/>
                              </a:move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B2135" id="Freeform 2" o:spid="_x0000_s1026" style="position:absolute;margin-left:278.3pt;margin-top:4.1pt;width:201.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" path="m4032,l,e" filled="f">
                <v:path arrowok="t" o:connecttype="custom" o:connectlocs="2560320,0;0,0" o:connectangles="0,0"/>
                <w10:wrap type="topAndBottom" anchorx="page"/>
              </v:shape>
            </w:pict>
          </mc:Fallback>
        </mc:AlternateContent>
      </w:r>
    </w:p>
    <w:p w14:paraId="7F8199E6" w14:textId="7F182B80" w:rsidR="00EB459A" w:rsidRPr="00D10FE9" w:rsidRDefault="00632157">
      <w:pPr>
        <w:tabs>
          <w:tab w:val="left" w:pos="5879"/>
        </w:tabs>
        <w:spacing w:before="129"/>
        <w:ind w:left="4440"/>
        <w:rPr>
          <w:b/>
          <w:sz w:val="24"/>
          <w:szCs w:val="24"/>
        </w:rPr>
      </w:pPr>
      <w:r w:rsidRPr="00D10FE9">
        <w:rPr>
          <w:rFonts w:ascii="Gadugi" w:eastAsia="Gadugi" w:hAnsi="Gadugi" w:cs="Gadugi"/>
          <w:b/>
          <w:sz w:val="24"/>
          <w:lang w:val="en-US" w:bidi="en-US"/>
        </w:rPr>
        <w:t>UBLUQAQTUQ:</w:t>
      </w:r>
      <w:r w:rsidRPr="00D10FE9">
        <w:rPr>
          <w:rFonts w:ascii="Gadugi" w:eastAsia="Gadugi" w:hAnsi="Gadugi" w:cs="Gadugi"/>
          <w:b/>
          <w:sz w:val="24"/>
          <w:lang w:val="en-US" w:bidi="en-US"/>
        </w:rPr>
        <w:tab/>
        <w:t>June 7, 2023</w:t>
      </w:r>
    </w:p>
    <w:p w14:paraId="3EFA4664" w14:textId="77777777" w:rsidR="00C0030A" w:rsidRDefault="00C0030A" w:rsidP="00C0030A">
      <w:pPr>
        <w:ind w:left="4435"/>
        <w:rPr>
          <w:b/>
          <w:sz w:val="24"/>
          <w:szCs w:val="24"/>
        </w:rPr>
      </w:pPr>
    </w:p>
    <w:p w14:paraId="33D89925" w14:textId="28485C1B" w:rsidR="00C0030A" w:rsidRDefault="003C235A" w:rsidP="00C0030A">
      <w:pPr>
        <w:ind w:left="4435"/>
        <w:rPr>
          <w:b/>
          <w:sz w:val="24"/>
          <w:szCs w:val="24"/>
        </w:rPr>
      </w:pPr>
      <w:r>
        <w:rPr>
          <w:rFonts w:ascii="Gadugi" w:eastAsia="Gadugi" w:hAnsi="Gadugi" w:cs="Gadugi"/>
          <w:b/>
          <w:sz w:val="24"/>
          <w:lang w:val="en-US" w:bidi="en-US"/>
        </w:rPr>
        <w:t>Monica Ell-Kanayuk, Ikhivautalik</w:t>
      </w:r>
    </w:p>
    <w:p w14:paraId="29FA08A3" w14:textId="75B3A418" w:rsidR="00EB459A" w:rsidRPr="00D10FE9" w:rsidRDefault="00CF1E89" w:rsidP="00C0030A">
      <w:pPr>
        <w:ind w:left="4435"/>
        <w:rPr>
          <w:b/>
          <w:sz w:val="24"/>
          <w:szCs w:val="24"/>
        </w:rPr>
      </w:pPr>
      <w:r>
        <w:rPr>
          <w:rFonts w:ascii="Gadugi" w:eastAsia="Gadugi" w:hAnsi="Gadugi" w:cs="Gadugi"/>
          <w:b/>
          <w:sz w:val="24"/>
          <w:lang w:val="en-US" w:bidi="en-US"/>
        </w:rPr>
        <w:t>Auladjutiqhatigun Akitutilaanginnut Katimajiit Nunavunmi</w:t>
      </w:r>
    </w:p>
    <w:sectPr w:rsidR="00EB459A" w:rsidRPr="00D10FE9" w:rsidSect="00D10FE9">
      <w:pgSz w:w="12240" w:h="15840"/>
      <w:pgMar w:top="1440" w:right="1440" w:bottom="720" w:left="144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B7094" w14:textId="77777777" w:rsidR="007A2630" w:rsidRDefault="007A2630">
      <w:r>
        <w:separator/>
      </w:r>
    </w:p>
  </w:endnote>
  <w:endnote w:type="continuationSeparator" w:id="0">
    <w:p w14:paraId="41EBFE3E" w14:textId="77777777" w:rsidR="007A2630" w:rsidRDefault="007A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CEE73" w14:textId="0F3EC8E6" w:rsidR="00292A95" w:rsidRDefault="00292A95" w:rsidP="00292A9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D78C0" w14:textId="2A96A26C" w:rsidR="00664778" w:rsidRDefault="00664778" w:rsidP="00292A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EB342" w14:textId="3ACB4954" w:rsidR="00664778" w:rsidRDefault="00664778" w:rsidP="00292A9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E095F" w14:textId="205C878D" w:rsidR="00664778" w:rsidRDefault="00664778" w:rsidP="00292A95">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DC8E3" w14:textId="7753591C" w:rsidR="00664778" w:rsidRPr="00B105A4" w:rsidRDefault="00664778" w:rsidP="00B105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FE045" w14:textId="77777777" w:rsidR="00FF2984" w:rsidRPr="00B105A4" w:rsidRDefault="00FF2984" w:rsidP="00B105A4">
    <w:pPr>
      <w:pStyle w:val="Footer"/>
      <w:jc w:val="right"/>
    </w:pPr>
    <w:r>
      <w:rPr>
        <w:rFonts w:ascii="Gadugi" w:eastAsia="Gadugi" w:hAnsi="Gadugi" w:cs="Gadugi"/>
        <w:lang w:val="en-US" w:bidi="en-US"/>
      </w:rPr>
      <w:t xml:space="preserve">Makpirvia </w:t>
    </w:r>
    <w:r>
      <w:rPr>
        <w:rFonts w:ascii="Gadugi" w:eastAsia="Gadugi" w:hAnsi="Gadugi" w:cs="Gadugi"/>
        <w:lang w:val="en-US" w:bidi="en-US"/>
      </w:rPr>
      <w:fldChar w:fldCharType="begin"/>
    </w:r>
    <w:r>
      <w:rPr>
        <w:rFonts w:ascii="Gadugi" w:eastAsia="Gadugi" w:hAnsi="Gadugi" w:cs="Gadugi"/>
        <w:lang w:val="en-US" w:bidi="en-US"/>
      </w:rPr>
      <w:instrText xml:space="preserve"> PAGE   \* MERGEFORMAT </w:instrText>
    </w:r>
    <w:r>
      <w:rPr>
        <w:rFonts w:ascii="Gadugi" w:eastAsia="Gadugi" w:hAnsi="Gadugi" w:cs="Gadugi"/>
        <w:lang w:val="en-US" w:bidi="en-US"/>
      </w:rPr>
      <w:fldChar w:fldCharType="separate"/>
    </w:r>
    <w:r w:rsidR="0026085B">
      <w:rPr>
        <w:rFonts w:ascii="Gadugi" w:eastAsia="Gadugi" w:hAnsi="Gadugi" w:cs="Gadugi"/>
        <w:noProof/>
        <w:lang w:val="en-US" w:bidi="en-US"/>
      </w:rPr>
      <w:t>1</w:t>
    </w:r>
    <w:r>
      <w:rPr>
        <w:rFonts w:ascii="Gadugi" w:eastAsia="Gadugi" w:hAnsi="Gadugi" w:cs="Gadugi"/>
        <w:noProof/>
        <w:lang w:val="en-US" w:bidi="en-US"/>
      </w:rPr>
      <w:fldChar w:fldCharType="end"/>
    </w:r>
  </w:p>
  <w:p w14:paraId="3C4B9301" w14:textId="77777777" w:rsidR="00FF2984" w:rsidRDefault="00FF2984" w:rsidP="00292A95">
    <w:pPr>
      <w:pStyle w:val="BodyText"/>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43C02" w14:textId="77777777" w:rsidR="007A2630" w:rsidRDefault="007A2630">
      <w:r>
        <w:separator/>
      </w:r>
    </w:p>
  </w:footnote>
  <w:footnote w:type="continuationSeparator" w:id="0">
    <w:p w14:paraId="6E8F5637" w14:textId="77777777" w:rsidR="007A2630" w:rsidRDefault="007A2630">
      <w:r>
        <w:continuationSeparator/>
      </w:r>
    </w:p>
  </w:footnote>
  <w:footnote w:id="1">
    <w:p w14:paraId="28A5E0DD" w14:textId="4D792666" w:rsidR="00F94481" w:rsidRDefault="00F94481">
      <w:pPr>
        <w:pStyle w:val="FootnoteText"/>
      </w:pPr>
      <w:r>
        <w:rPr>
          <w:rStyle w:val="FootnoteReference"/>
          <w:rFonts w:ascii="Gadugi" w:eastAsia="Gadugi" w:hAnsi="Gadugi" w:cs="Gadugi"/>
          <w:lang w:val="en-US" w:bidi="en-US"/>
        </w:rPr>
        <w:footnoteRef/>
      </w:r>
      <w:r>
        <w:rPr>
          <w:rFonts w:ascii="Gadugi" w:eastAsia="Gadugi" w:hAnsi="Gadugi" w:cs="Gadugi"/>
          <w:lang w:val="en-US" w:bidi="en-US"/>
        </w:rPr>
        <w:t xml:space="preserve"> Ihuaqhaqtaujut qanitqianganun uan cent.</w:t>
      </w:r>
    </w:p>
  </w:footnote>
  <w:footnote w:id="2">
    <w:p w14:paraId="3134B224" w14:textId="1C6711E1" w:rsidR="00E27734" w:rsidRDefault="00E27734">
      <w:pPr>
        <w:pStyle w:val="FootnoteText"/>
      </w:pPr>
      <w:r>
        <w:rPr>
          <w:rStyle w:val="FootnoteReference"/>
          <w:rFonts w:ascii="Gadugi" w:eastAsia="Gadugi" w:hAnsi="Gadugi" w:cs="Gadugi"/>
          <w:lang w:val="en-US" w:bidi="en-US"/>
        </w:rPr>
        <w:footnoteRef/>
      </w:r>
      <w:r w:rsidR="003D0947">
        <w:rPr>
          <w:rFonts w:ascii="Gadugi" w:eastAsia="Gadugi" w:hAnsi="Gadugi" w:cs="Gadugi"/>
          <w:lang w:val="en-US" w:bidi="en-US"/>
        </w:rPr>
        <w:t xml:space="preserve"> QEC kut titiraqtaa Tosin Omole mit Laurie Anne White mut ubliqaqtuq Iidjirurvia 25 mi 2022 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E47D7"/>
    <w:multiLevelType w:val="multilevel"/>
    <w:tmpl w:val="AB046268"/>
    <w:lvl w:ilvl="0">
      <w:start w:val="4"/>
      <w:numFmt w:val="decimal"/>
      <w:lvlText w:val="%1"/>
      <w:lvlJc w:val="left"/>
      <w:pPr>
        <w:ind w:left="839" w:hanging="720"/>
      </w:pPr>
      <w:rPr>
        <w:rFonts w:hint="default"/>
        <w:lang w:val="en-CA" w:eastAsia="en-CA" w:bidi="en-CA"/>
      </w:rPr>
    </w:lvl>
    <w:lvl w:ilvl="1">
      <w:numFmt w:val="decimal"/>
      <w:lvlText w:val="%1.%2"/>
      <w:lvlJc w:val="left"/>
      <w:pPr>
        <w:ind w:left="839" w:hanging="720"/>
      </w:pPr>
      <w:rPr>
        <w:rFonts w:ascii="Times New Roman" w:eastAsia="Times New Roman" w:hAnsi="Times New Roman" w:cs="Times New Roman" w:hint="default"/>
        <w:b/>
        <w:bCs/>
        <w:spacing w:val="-1"/>
        <w:w w:val="100"/>
        <w:sz w:val="28"/>
        <w:szCs w:val="28"/>
        <w:lang w:val="en-CA" w:eastAsia="en-CA" w:bidi="en-CA"/>
      </w:rPr>
    </w:lvl>
    <w:lvl w:ilvl="2">
      <w:start w:val="1"/>
      <w:numFmt w:val="decimal"/>
      <w:lvlText w:val="%3."/>
      <w:lvlJc w:val="left"/>
      <w:pPr>
        <w:ind w:left="1250" w:hanging="346"/>
      </w:pPr>
      <w:rPr>
        <w:rFonts w:ascii="Times New Roman" w:eastAsia="Times New Roman" w:hAnsi="Times New Roman" w:cs="Times New Roman" w:hint="default"/>
        <w:w w:val="107"/>
        <w:sz w:val="24"/>
        <w:szCs w:val="24"/>
        <w:lang w:val="en-CA" w:eastAsia="en-CA" w:bidi="en-CA"/>
      </w:rPr>
    </w:lvl>
    <w:lvl w:ilvl="3">
      <w:numFmt w:val="bullet"/>
      <w:lvlText w:val="•"/>
      <w:lvlJc w:val="left"/>
      <w:pPr>
        <w:ind w:left="3197" w:hanging="346"/>
      </w:pPr>
      <w:rPr>
        <w:rFonts w:hint="default"/>
        <w:lang w:val="en-CA" w:eastAsia="en-CA" w:bidi="en-CA"/>
      </w:rPr>
    </w:lvl>
    <w:lvl w:ilvl="4">
      <w:numFmt w:val="bullet"/>
      <w:lvlText w:val="•"/>
      <w:lvlJc w:val="left"/>
      <w:pPr>
        <w:ind w:left="4166" w:hanging="346"/>
      </w:pPr>
      <w:rPr>
        <w:rFonts w:hint="default"/>
        <w:lang w:val="en-CA" w:eastAsia="en-CA" w:bidi="en-CA"/>
      </w:rPr>
    </w:lvl>
    <w:lvl w:ilvl="5">
      <w:numFmt w:val="bullet"/>
      <w:lvlText w:val="•"/>
      <w:lvlJc w:val="left"/>
      <w:pPr>
        <w:ind w:left="5135" w:hanging="346"/>
      </w:pPr>
      <w:rPr>
        <w:rFonts w:hint="default"/>
        <w:lang w:val="en-CA" w:eastAsia="en-CA" w:bidi="en-CA"/>
      </w:rPr>
    </w:lvl>
    <w:lvl w:ilvl="6">
      <w:numFmt w:val="bullet"/>
      <w:lvlText w:val="•"/>
      <w:lvlJc w:val="left"/>
      <w:pPr>
        <w:ind w:left="6104" w:hanging="346"/>
      </w:pPr>
      <w:rPr>
        <w:rFonts w:hint="default"/>
        <w:lang w:val="en-CA" w:eastAsia="en-CA" w:bidi="en-CA"/>
      </w:rPr>
    </w:lvl>
    <w:lvl w:ilvl="7">
      <w:numFmt w:val="bullet"/>
      <w:lvlText w:val="•"/>
      <w:lvlJc w:val="left"/>
      <w:pPr>
        <w:ind w:left="7073" w:hanging="346"/>
      </w:pPr>
      <w:rPr>
        <w:rFonts w:hint="default"/>
        <w:lang w:val="en-CA" w:eastAsia="en-CA" w:bidi="en-CA"/>
      </w:rPr>
    </w:lvl>
    <w:lvl w:ilvl="8">
      <w:numFmt w:val="bullet"/>
      <w:lvlText w:val="•"/>
      <w:lvlJc w:val="left"/>
      <w:pPr>
        <w:ind w:left="8042" w:hanging="346"/>
      </w:pPr>
      <w:rPr>
        <w:rFonts w:hint="default"/>
        <w:lang w:val="en-CA" w:eastAsia="en-CA" w:bidi="en-CA"/>
      </w:rPr>
    </w:lvl>
  </w:abstractNum>
  <w:abstractNum w:abstractNumId="1" w15:restartNumberingAfterBreak="0">
    <w:nsid w:val="0B4C0E8C"/>
    <w:multiLevelType w:val="hybridMultilevel"/>
    <w:tmpl w:val="39E6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417E"/>
    <w:multiLevelType w:val="hybridMultilevel"/>
    <w:tmpl w:val="4B88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D0FE9"/>
    <w:multiLevelType w:val="hybridMultilevel"/>
    <w:tmpl w:val="40BE2EC6"/>
    <w:lvl w:ilvl="0" w:tplc="10090011">
      <w:start w:val="1"/>
      <w:numFmt w:val="decimal"/>
      <w:lvlText w:val="%1)"/>
      <w:lvlJc w:val="left"/>
      <w:pPr>
        <w:ind w:left="720" w:hanging="24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72817"/>
    <w:multiLevelType w:val="multilevel"/>
    <w:tmpl w:val="12FA4EB8"/>
    <w:styleLink w:val="URRCList"/>
    <w:lvl w:ilvl="0">
      <w:start w:val="1"/>
      <w:numFmt w:val="decimal"/>
      <w:pStyle w:val="URRCHeading1"/>
      <w:lvlText w:val="%1.0"/>
      <w:lvlJc w:val="left"/>
      <w:pPr>
        <w:ind w:left="936" w:hanging="936"/>
      </w:pPr>
      <w:rPr>
        <w:rFonts w:ascii="Times New Roman Bold" w:hAnsi="Times New Roman Bold" w:hint="default"/>
        <w:b/>
        <w:i w:val="0"/>
        <w:sz w:val="24"/>
      </w:rPr>
    </w:lvl>
    <w:lvl w:ilvl="1">
      <w:start w:val="1"/>
      <w:numFmt w:val="decimal"/>
      <w:pStyle w:val="URRCHeading2"/>
      <w:lvlText w:val="%1.%2"/>
      <w:lvlJc w:val="left"/>
      <w:pPr>
        <w:ind w:left="936" w:hanging="936"/>
      </w:pPr>
      <w:rPr>
        <w:rFonts w:ascii="Times New Roman Bold" w:hAnsi="Times New Roman Bold"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276517"/>
    <w:multiLevelType w:val="hybridMultilevel"/>
    <w:tmpl w:val="BD9C803A"/>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D1542"/>
    <w:multiLevelType w:val="multilevel"/>
    <w:tmpl w:val="12FA4EB8"/>
    <w:numStyleLink w:val="URRCList"/>
  </w:abstractNum>
  <w:abstractNum w:abstractNumId="7" w15:restartNumberingAfterBreak="0">
    <w:nsid w:val="3E446F32"/>
    <w:multiLevelType w:val="hybridMultilevel"/>
    <w:tmpl w:val="2026BB84"/>
    <w:lvl w:ilvl="0" w:tplc="353246F6">
      <w:start w:val="1"/>
      <w:numFmt w:val="decimal"/>
      <w:lvlText w:val="%1."/>
      <w:lvlJc w:val="left"/>
      <w:pPr>
        <w:ind w:left="360" w:hanging="240"/>
      </w:pPr>
      <w:rPr>
        <w:rFonts w:ascii="Times New Roman" w:eastAsia="Times New Roman" w:hAnsi="Times New Roman" w:cs="Times New Roman" w:hint="default"/>
        <w:spacing w:val="-1"/>
        <w:w w:val="99"/>
        <w:sz w:val="24"/>
        <w:szCs w:val="24"/>
        <w:lang w:val="en-CA" w:eastAsia="en-CA" w:bidi="en-CA"/>
      </w:rPr>
    </w:lvl>
    <w:lvl w:ilvl="1" w:tplc="AC5E47F6">
      <w:start w:val="1"/>
      <w:numFmt w:val="lowerLetter"/>
      <w:lvlText w:val="%2)"/>
      <w:lvlJc w:val="left"/>
      <w:pPr>
        <w:ind w:left="1020" w:hanging="360"/>
      </w:pPr>
      <w:rPr>
        <w:rFonts w:ascii="Times New Roman" w:eastAsia="Times New Roman" w:hAnsi="Times New Roman" w:cs="Times New Roman" w:hint="default"/>
        <w:spacing w:val="-6"/>
        <w:w w:val="99"/>
        <w:sz w:val="24"/>
        <w:szCs w:val="24"/>
        <w:lang w:val="en-CA" w:eastAsia="en-CA" w:bidi="en-CA"/>
      </w:rPr>
    </w:lvl>
    <w:lvl w:ilvl="2" w:tplc="123A7914">
      <w:numFmt w:val="bullet"/>
      <w:lvlText w:val="•"/>
      <w:lvlJc w:val="left"/>
      <w:pPr>
        <w:ind w:left="2015" w:hanging="360"/>
      </w:pPr>
      <w:rPr>
        <w:rFonts w:hint="default"/>
        <w:lang w:val="en-CA" w:eastAsia="en-CA" w:bidi="en-CA"/>
      </w:rPr>
    </w:lvl>
    <w:lvl w:ilvl="3" w:tplc="6AE2CC3A">
      <w:numFmt w:val="bullet"/>
      <w:lvlText w:val="•"/>
      <w:lvlJc w:val="left"/>
      <w:pPr>
        <w:ind w:left="3011" w:hanging="360"/>
      </w:pPr>
      <w:rPr>
        <w:rFonts w:hint="default"/>
        <w:lang w:val="en-CA" w:eastAsia="en-CA" w:bidi="en-CA"/>
      </w:rPr>
    </w:lvl>
    <w:lvl w:ilvl="4" w:tplc="50228E50">
      <w:numFmt w:val="bullet"/>
      <w:lvlText w:val="•"/>
      <w:lvlJc w:val="left"/>
      <w:pPr>
        <w:ind w:left="4006" w:hanging="360"/>
      </w:pPr>
      <w:rPr>
        <w:rFonts w:hint="default"/>
        <w:lang w:val="en-CA" w:eastAsia="en-CA" w:bidi="en-CA"/>
      </w:rPr>
    </w:lvl>
    <w:lvl w:ilvl="5" w:tplc="3322FE3C">
      <w:numFmt w:val="bullet"/>
      <w:lvlText w:val="•"/>
      <w:lvlJc w:val="left"/>
      <w:pPr>
        <w:ind w:left="5002" w:hanging="360"/>
      </w:pPr>
      <w:rPr>
        <w:rFonts w:hint="default"/>
        <w:lang w:val="en-CA" w:eastAsia="en-CA" w:bidi="en-CA"/>
      </w:rPr>
    </w:lvl>
    <w:lvl w:ilvl="6" w:tplc="FA007DE6">
      <w:numFmt w:val="bullet"/>
      <w:lvlText w:val="•"/>
      <w:lvlJc w:val="left"/>
      <w:pPr>
        <w:ind w:left="5997" w:hanging="360"/>
      </w:pPr>
      <w:rPr>
        <w:rFonts w:hint="default"/>
        <w:lang w:val="en-CA" w:eastAsia="en-CA" w:bidi="en-CA"/>
      </w:rPr>
    </w:lvl>
    <w:lvl w:ilvl="7" w:tplc="5F06C018">
      <w:numFmt w:val="bullet"/>
      <w:lvlText w:val="•"/>
      <w:lvlJc w:val="left"/>
      <w:pPr>
        <w:ind w:left="6993" w:hanging="360"/>
      </w:pPr>
      <w:rPr>
        <w:rFonts w:hint="default"/>
        <w:lang w:val="en-CA" w:eastAsia="en-CA" w:bidi="en-CA"/>
      </w:rPr>
    </w:lvl>
    <w:lvl w:ilvl="8" w:tplc="005E4C7E">
      <w:numFmt w:val="bullet"/>
      <w:lvlText w:val="•"/>
      <w:lvlJc w:val="left"/>
      <w:pPr>
        <w:ind w:left="7988" w:hanging="360"/>
      </w:pPr>
      <w:rPr>
        <w:rFonts w:hint="default"/>
        <w:lang w:val="en-CA" w:eastAsia="en-CA" w:bidi="en-CA"/>
      </w:rPr>
    </w:lvl>
  </w:abstractNum>
  <w:abstractNum w:abstractNumId="8" w15:restartNumberingAfterBreak="0">
    <w:nsid w:val="471F46AA"/>
    <w:multiLevelType w:val="hybridMultilevel"/>
    <w:tmpl w:val="468E38B8"/>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860FE"/>
    <w:multiLevelType w:val="hybridMultilevel"/>
    <w:tmpl w:val="6A62BCF8"/>
    <w:lvl w:ilvl="0" w:tplc="10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4D9F1B79"/>
    <w:multiLevelType w:val="hybridMultilevel"/>
    <w:tmpl w:val="47201102"/>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C34CAC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F3E1D"/>
    <w:multiLevelType w:val="hybridMultilevel"/>
    <w:tmpl w:val="B50897FC"/>
    <w:lvl w:ilvl="0" w:tplc="89E487D0">
      <w:start w:val="27"/>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B54360"/>
    <w:multiLevelType w:val="multilevel"/>
    <w:tmpl w:val="EAA2F992"/>
    <w:lvl w:ilvl="0">
      <w:start w:val="1"/>
      <w:numFmt w:val="decimal"/>
      <w:lvlText w:val="%1"/>
      <w:lvlJc w:val="left"/>
      <w:pPr>
        <w:ind w:left="819" w:hanging="720"/>
      </w:pPr>
    </w:lvl>
    <w:lvl w:ilvl="1">
      <w:start w:val="1"/>
      <w:numFmt w:val="decimal"/>
      <w:lvlText w:val="%1.%2"/>
      <w:lvlJc w:val="left"/>
      <w:pPr>
        <w:ind w:left="819" w:hanging="720"/>
      </w:pPr>
      <w:rPr>
        <w:rFonts w:ascii="Times New Roman" w:eastAsia="Times New Roman" w:hAnsi="Times New Roman" w:cs="Times New Roman"/>
        <w:b/>
        <w:sz w:val="28"/>
        <w:szCs w:val="28"/>
      </w:rPr>
    </w:lvl>
    <w:lvl w:ilvl="2">
      <w:start w:val="1"/>
      <w:numFmt w:val="decimal"/>
      <w:lvlText w:val="%3."/>
      <w:lvlJc w:val="left"/>
      <w:pPr>
        <w:ind w:left="884" w:hanging="360"/>
      </w:pPr>
      <w:rPr>
        <w:rFonts w:ascii="Times New Roman" w:eastAsia="Times New Roman" w:hAnsi="Times New Roman" w:cs="Times New Roman"/>
        <w:sz w:val="24"/>
        <w:szCs w:val="24"/>
      </w:rPr>
    </w:lvl>
    <w:lvl w:ilvl="3">
      <w:start w:val="1"/>
      <w:numFmt w:val="lowerLetter"/>
      <w:lvlText w:val="%4."/>
      <w:lvlJc w:val="left"/>
      <w:pPr>
        <w:ind w:left="1540" w:hanging="276"/>
      </w:pPr>
      <w:rPr>
        <w:rFonts w:ascii="Times New Roman" w:eastAsia="Times New Roman" w:hAnsi="Times New Roman" w:cs="Times New Roman"/>
        <w:sz w:val="24"/>
        <w:szCs w:val="24"/>
      </w:rPr>
    </w:lvl>
    <w:lvl w:ilvl="4">
      <w:start w:val="1"/>
      <w:numFmt w:val="bullet"/>
      <w:lvlText w:val="•"/>
      <w:lvlJc w:val="left"/>
      <w:pPr>
        <w:ind w:left="3550" w:hanging="276"/>
      </w:pPr>
    </w:lvl>
    <w:lvl w:ilvl="5">
      <w:start w:val="1"/>
      <w:numFmt w:val="bullet"/>
      <w:lvlText w:val="•"/>
      <w:lvlJc w:val="left"/>
      <w:pPr>
        <w:ind w:left="4555" w:hanging="276"/>
      </w:pPr>
    </w:lvl>
    <w:lvl w:ilvl="6">
      <w:start w:val="1"/>
      <w:numFmt w:val="bullet"/>
      <w:lvlText w:val="•"/>
      <w:lvlJc w:val="left"/>
      <w:pPr>
        <w:ind w:left="5560" w:hanging="276"/>
      </w:pPr>
    </w:lvl>
    <w:lvl w:ilvl="7">
      <w:start w:val="1"/>
      <w:numFmt w:val="bullet"/>
      <w:lvlText w:val="•"/>
      <w:lvlJc w:val="left"/>
      <w:pPr>
        <w:ind w:left="6565" w:hanging="276"/>
      </w:pPr>
    </w:lvl>
    <w:lvl w:ilvl="8">
      <w:start w:val="1"/>
      <w:numFmt w:val="bullet"/>
      <w:lvlText w:val="•"/>
      <w:lvlJc w:val="left"/>
      <w:pPr>
        <w:ind w:left="7570" w:hanging="276"/>
      </w:pPr>
    </w:lvl>
  </w:abstractNum>
  <w:abstractNum w:abstractNumId="13" w15:restartNumberingAfterBreak="0">
    <w:nsid w:val="74C87870"/>
    <w:multiLevelType w:val="hybridMultilevel"/>
    <w:tmpl w:val="809E9CA2"/>
    <w:lvl w:ilvl="0" w:tplc="1EF26A1E">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7"/>
  </w:num>
  <w:num w:numId="2">
    <w:abstractNumId w:val="0"/>
  </w:num>
  <w:num w:numId="3">
    <w:abstractNumId w:val="12"/>
  </w:num>
  <w:num w:numId="4">
    <w:abstractNumId w:val="13"/>
  </w:num>
  <w:num w:numId="5">
    <w:abstractNumId w:val="8"/>
  </w:num>
  <w:num w:numId="6">
    <w:abstractNumId w:val="4"/>
  </w:num>
  <w:num w:numId="7">
    <w:abstractNumId w:val="6"/>
  </w:num>
  <w:num w:numId="8">
    <w:abstractNumId w:val="6"/>
  </w:num>
  <w:num w:numId="9">
    <w:abstractNumId w:val="6"/>
  </w:num>
  <w:num w:numId="10">
    <w:abstractNumId w:val="6"/>
  </w:num>
  <w:num w:numId="11">
    <w:abstractNumId w:val="6"/>
  </w:num>
  <w:num w:numId="12">
    <w:abstractNumId w:val="10"/>
  </w:num>
  <w:num w:numId="13">
    <w:abstractNumId w:val="11"/>
  </w:num>
  <w:num w:numId="14">
    <w:abstractNumId w:val="3"/>
  </w:num>
  <w:num w:numId="15">
    <w:abstractNumId w:val="5"/>
  </w:num>
  <w:num w:numId="16">
    <w:abstractNumId w:val="2"/>
  </w:num>
  <w:num w:numId="17">
    <w:abstractNumId w:val="9"/>
  </w:num>
  <w:num w:numId="18">
    <w:abstractNumId w:val="1"/>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9A"/>
    <w:rsid w:val="00001B11"/>
    <w:rsid w:val="00006C1E"/>
    <w:rsid w:val="000229BB"/>
    <w:rsid w:val="00022C1C"/>
    <w:rsid w:val="00026A03"/>
    <w:rsid w:val="000357B0"/>
    <w:rsid w:val="000371EE"/>
    <w:rsid w:val="00051F96"/>
    <w:rsid w:val="00055670"/>
    <w:rsid w:val="00055A3D"/>
    <w:rsid w:val="000602DE"/>
    <w:rsid w:val="00081690"/>
    <w:rsid w:val="00083246"/>
    <w:rsid w:val="0008498A"/>
    <w:rsid w:val="000A3CCB"/>
    <w:rsid w:val="000A4ADC"/>
    <w:rsid w:val="000B63AD"/>
    <w:rsid w:val="000C4822"/>
    <w:rsid w:val="001018BD"/>
    <w:rsid w:val="001229A5"/>
    <w:rsid w:val="0012643F"/>
    <w:rsid w:val="00172A40"/>
    <w:rsid w:val="00173181"/>
    <w:rsid w:val="001A7125"/>
    <w:rsid w:val="001C325E"/>
    <w:rsid w:val="001D4A71"/>
    <w:rsid w:val="001E21FD"/>
    <w:rsid w:val="00200CFE"/>
    <w:rsid w:val="00202311"/>
    <w:rsid w:val="002029ED"/>
    <w:rsid w:val="002069D8"/>
    <w:rsid w:val="002129EA"/>
    <w:rsid w:val="00235F9A"/>
    <w:rsid w:val="0026085B"/>
    <w:rsid w:val="0028215E"/>
    <w:rsid w:val="00282FB8"/>
    <w:rsid w:val="00292A95"/>
    <w:rsid w:val="002971CC"/>
    <w:rsid w:val="002C3536"/>
    <w:rsid w:val="002C6781"/>
    <w:rsid w:val="002E48FC"/>
    <w:rsid w:val="002F073F"/>
    <w:rsid w:val="00303C2C"/>
    <w:rsid w:val="003140F4"/>
    <w:rsid w:val="00316873"/>
    <w:rsid w:val="003308CE"/>
    <w:rsid w:val="00335B33"/>
    <w:rsid w:val="003402C7"/>
    <w:rsid w:val="003478F9"/>
    <w:rsid w:val="00354CDF"/>
    <w:rsid w:val="003708B6"/>
    <w:rsid w:val="0037595A"/>
    <w:rsid w:val="003B62B0"/>
    <w:rsid w:val="003C1E67"/>
    <w:rsid w:val="003C235A"/>
    <w:rsid w:val="003C51FD"/>
    <w:rsid w:val="003C5387"/>
    <w:rsid w:val="003D0947"/>
    <w:rsid w:val="003E0403"/>
    <w:rsid w:val="003E5EDD"/>
    <w:rsid w:val="003F79FA"/>
    <w:rsid w:val="00405C92"/>
    <w:rsid w:val="00407221"/>
    <w:rsid w:val="00410FF2"/>
    <w:rsid w:val="00430D74"/>
    <w:rsid w:val="00433A58"/>
    <w:rsid w:val="00434F12"/>
    <w:rsid w:val="00441038"/>
    <w:rsid w:val="00447B0F"/>
    <w:rsid w:val="00464F3D"/>
    <w:rsid w:val="004715C7"/>
    <w:rsid w:val="004A4780"/>
    <w:rsid w:val="004B7558"/>
    <w:rsid w:val="004D7900"/>
    <w:rsid w:val="004E0F8A"/>
    <w:rsid w:val="004E681A"/>
    <w:rsid w:val="0051437F"/>
    <w:rsid w:val="00523DEE"/>
    <w:rsid w:val="00527958"/>
    <w:rsid w:val="0053245D"/>
    <w:rsid w:val="00550CB7"/>
    <w:rsid w:val="0056623D"/>
    <w:rsid w:val="00567775"/>
    <w:rsid w:val="0057626A"/>
    <w:rsid w:val="00577420"/>
    <w:rsid w:val="005B0B3B"/>
    <w:rsid w:val="005B5D34"/>
    <w:rsid w:val="005C7B24"/>
    <w:rsid w:val="005D64C4"/>
    <w:rsid w:val="005E0E93"/>
    <w:rsid w:val="005E6EA0"/>
    <w:rsid w:val="00603989"/>
    <w:rsid w:val="006043FB"/>
    <w:rsid w:val="0060625D"/>
    <w:rsid w:val="0061183C"/>
    <w:rsid w:val="00631387"/>
    <w:rsid w:val="00632157"/>
    <w:rsid w:val="00643C64"/>
    <w:rsid w:val="006468F0"/>
    <w:rsid w:val="00652268"/>
    <w:rsid w:val="006534EE"/>
    <w:rsid w:val="00660FAE"/>
    <w:rsid w:val="006611DA"/>
    <w:rsid w:val="00664778"/>
    <w:rsid w:val="006741F0"/>
    <w:rsid w:val="00674435"/>
    <w:rsid w:val="006A759F"/>
    <w:rsid w:val="006C35A5"/>
    <w:rsid w:val="006C5279"/>
    <w:rsid w:val="006D3B41"/>
    <w:rsid w:val="006D61C5"/>
    <w:rsid w:val="006F0291"/>
    <w:rsid w:val="006F6525"/>
    <w:rsid w:val="00701D0D"/>
    <w:rsid w:val="00734DD3"/>
    <w:rsid w:val="00734E8C"/>
    <w:rsid w:val="00746D15"/>
    <w:rsid w:val="007570B4"/>
    <w:rsid w:val="00764593"/>
    <w:rsid w:val="007A2630"/>
    <w:rsid w:val="007A3AAD"/>
    <w:rsid w:val="007C5E0E"/>
    <w:rsid w:val="007D621E"/>
    <w:rsid w:val="007D7FC1"/>
    <w:rsid w:val="00802EA1"/>
    <w:rsid w:val="008258CB"/>
    <w:rsid w:val="0082673F"/>
    <w:rsid w:val="00831521"/>
    <w:rsid w:val="0083345B"/>
    <w:rsid w:val="00840074"/>
    <w:rsid w:val="00845184"/>
    <w:rsid w:val="00855899"/>
    <w:rsid w:val="00861850"/>
    <w:rsid w:val="00863242"/>
    <w:rsid w:val="0087060C"/>
    <w:rsid w:val="00885544"/>
    <w:rsid w:val="008918A3"/>
    <w:rsid w:val="008A44AE"/>
    <w:rsid w:val="008A749F"/>
    <w:rsid w:val="008C5FBE"/>
    <w:rsid w:val="008D4F88"/>
    <w:rsid w:val="008E05D7"/>
    <w:rsid w:val="008E30DF"/>
    <w:rsid w:val="00904806"/>
    <w:rsid w:val="009444D3"/>
    <w:rsid w:val="009527E8"/>
    <w:rsid w:val="00964CF8"/>
    <w:rsid w:val="00965201"/>
    <w:rsid w:val="0098695A"/>
    <w:rsid w:val="009A241D"/>
    <w:rsid w:val="009A35CC"/>
    <w:rsid w:val="009B0934"/>
    <w:rsid w:val="009E6849"/>
    <w:rsid w:val="00A101C9"/>
    <w:rsid w:val="00A218D8"/>
    <w:rsid w:val="00A34CDE"/>
    <w:rsid w:val="00A37080"/>
    <w:rsid w:val="00A92998"/>
    <w:rsid w:val="00A96E2A"/>
    <w:rsid w:val="00AC30AD"/>
    <w:rsid w:val="00AC5451"/>
    <w:rsid w:val="00AD4555"/>
    <w:rsid w:val="00AE6869"/>
    <w:rsid w:val="00B105A4"/>
    <w:rsid w:val="00B348FA"/>
    <w:rsid w:val="00B3629F"/>
    <w:rsid w:val="00B472DD"/>
    <w:rsid w:val="00B50202"/>
    <w:rsid w:val="00B512E6"/>
    <w:rsid w:val="00B64140"/>
    <w:rsid w:val="00B75FEB"/>
    <w:rsid w:val="00B875F1"/>
    <w:rsid w:val="00B95FE8"/>
    <w:rsid w:val="00BA6264"/>
    <w:rsid w:val="00BA7C99"/>
    <w:rsid w:val="00BB09D5"/>
    <w:rsid w:val="00BC0672"/>
    <w:rsid w:val="00BD0923"/>
    <w:rsid w:val="00BF0BB3"/>
    <w:rsid w:val="00BF244B"/>
    <w:rsid w:val="00BF3D8E"/>
    <w:rsid w:val="00C0030A"/>
    <w:rsid w:val="00C10E03"/>
    <w:rsid w:val="00C203E0"/>
    <w:rsid w:val="00C35C44"/>
    <w:rsid w:val="00C411F9"/>
    <w:rsid w:val="00C622A2"/>
    <w:rsid w:val="00C646F1"/>
    <w:rsid w:val="00C70E1E"/>
    <w:rsid w:val="00C956F6"/>
    <w:rsid w:val="00CA103B"/>
    <w:rsid w:val="00CB2C6A"/>
    <w:rsid w:val="00CC00CF"/>
    <w:rsid w:val="00CD3C29"/>
    <w:rsid w:val="00CD6B0B"/>
    <w:rsid w:val="00CF1E89"/>
    <w:rsid w:val="00D0613A"/>
    <w:rsid w:val="00D10FE9"/>
    <w:rsid w:val="00D20AF9"/>
    <w:rsid w:val="00D26EEC"/>
    <w:rsid w:val="00D377A4"/>
    <w:rsid w:val="00D40E91"/>
    <w:rsid w:val="00D45D63"/>
    <w:rsid w:val="00D75034"/>
    <w:rsid w:val="00D75DDD"/>
    <w:rsid w:val="00D80628"/>
    <w:rsid w:val="00D825DE"/>
    <w:rsid w:val="00D85A30"/>
    <w:rsid w:val="00DA5AAA"/>
    <w:rsid w:val="00DB40FA"/>
    <w:rsid w:val="00DE125E"/>
    <w:rsid w:val="00E10A1A"/>
    <w:rsid w:val="00E24178"/>
    <w:rsid w:val="00E27734"/>
    <w:rsid w:val="00E27F52"/>
    <w:rsid w:val="00E30FD0"/>
    <w:rsid w:val="00E32507"/>
    <w:rsid w:val="00E34D79"/>
    <w:rsid w:val="00E41C1E"/>
    <w:rsid w:val="00E56126"/>
    <w:rsid w:val="00E63885"/>
    <w:rsid w:val="00E64A35"/>
    <w:rsid w:val="00E811FC"/>
    <w:rsid w:val="00E87B21"/>
    <w:rsid w:val="00EA6680"/>
    <w:rsid w:val="00EB459A"/>
    <w:rsid w:val="00EC3632"/>
    <w:rsid w:val="00EC5408"/>
    <w:rsid w:val="00EC7006"/>
    <w:rsid w:val="00EE0800"/>
    <w:rsid w:val="00EE0C4E"/>
    <w:rsid w:val="00EE27DF"/>
    <w:rsid w:val="00F02E0A"/>
    <w:rsid w:val="00F16514"/>
    <w:rsid w:val="00F30EE9"/>
    <w:rsid w:val="00F3334C"/>
    <w:rsid w:val="00F37068"/>
    <w:rsid w:val="00F45A2A"/>
    <w:rsid w:val="00F513E7"/>
    <w:rsid w:val="00F56135"/>
    <w:rsid w:val="00F722B2"/>
    <w:rsid w:val="00F77E84"/>
    <w:rsid w:val="00F919CB"/>
    <w:rsid w:val="00F94481"/>
    <w:rsid w:val="00FC24C2"/>
    <w:rsid w:val="00FD16BF"/>
    <w:rsid w:val="00FE3315"/>
    <w:rsid w:val="00FE348E"/>
    <w:rsid w:val="00FE505D"/>
    <w:rsid w:val="00FE7A29"/>
    <w:rsid w:val="00FF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ECAB1"/>
  <w15:docId w15:val="{4345AB3B-908F-8643-B12F-E1D3C2E2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pPr>
      <w:jc w:val="center"/>
      <w:outlineLvl w:val="0"/>
    </w:pPr>
    <w:rPr>
      <w:rFonts w:ascii="Arial" w:eastAsia="Arial" w:hAnsi="Arial" w:cs="Arial"/>
      <w:b/>
      <w:bCs/>
      <w:sz w:val="28"/>
      <w:szCs w:val="28"/>
    </w:rPr>
  </w:style>
  <w:style w:type="paragraph" w:styleId="Heading2">
    <w:name w:val="heading 2"/>
    <w:basedOn w:val="Normal"/>
    <w:uiPriority w:val="1"/>
    <w:qFormat/>
    <w:pPr>
      <w:spacing w:before="90"/>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C7006"/>
    <w:pPr>
      <w:spacing w:before="240"/>
      <w:ind w:right="379"/>
      <w:jc w:val="center"/>
    </w:pPr>
    <w:rPr>
      <w:rFonts w:ascii="Times New Roman Bold" w:hAnsi="Times New Roman Bold"/>
      <w:b/>
      <w:bCs/>
      <w:caps/>
      <w:sz w:val="24"/>
      <w:szCs w:val="24"/>
    </w:rPr>
  </w:style>
  <w:style w:type="paragraph" w:styleId="TOC2">
    <w:name w:val="toc 2"/>
    <w:basedOn w:val="Normal"/>
    <w:uiPriority w:val="39"/>
    <w:qFormat/>
    <w:pPr>
      <w:spacing w:before="240"/>
      <w:ind w:left="12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5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8FC"/>
    <w:rPr>
      <w:rFonts w:ascii="Tahoma" w:hAnsi="Tahoma" w:cs="Tahoma"/>
      <w:sz w:val="16"/>
      <w:szCs w:val="16"/>
    </w:rPr>
  </w:style>
  <w:style w:type="character" w:customStyle="1" w:styleId="BalloonTextChar">
    <w:name w:val="Balloon Text Char"/>
    <w:basedOn w:val="DefaultParagraphFont"/>
    <w:link w:val="BalloonText"/>
    <w:uiPriority w:val="99"/>
    <w:semiHidden/>
    <w:rsid w:val="002E48FC"/>
    <w:rPr>
      <w:rFonts w:ascii="Tahoma" w:eastAsia="Times New Roman" w:hAnsi="Tahoma" w:cs="Tahoma"/>
      <w:sz w:val="16"/>
      <w:szCs w:val="16"/>
      <w:lang w:val="en-CA" w:eastAsia="en-CA" w:bidi="en-CA"/>
    </w:rPr>
  </w:style>
  <w:style w:type="character" w:styleId="CommentReference">
    <w:name w:val="annotation reference"/>
    <w:basedOn w:val="DefaultParagraphFont"/>
    <w:uiPriority w:val="99"/>
    <w:semiHidden/>
    <w:unhideWhenUsed/>
    <w:rsid w:val="00C646F1"/>
    <w:rPr>
      <w:sz w:val="16"/>
      <w:szCs w:val="16"/>
    </w:rPr>
  </w:style>
  <w:style w:type="paragraph" w:styleId="CommentText">
    <w:name w:val="annotation text"/>
    <w:basedOn w:val="Normal"/>
    <w:link w:val="CommentTextChar"/>
    <w:uiPriority w:val="99"/>
    <w:semiHidden/>
    <w:unhideWhenUsed/>
    <w:rsid w:val="00C646F1"/>
    <w:rPr>
      <w:sz w:val="20"/>
      <w:szCs w:val="20"/>
    </w:rPr>
  </w:style>
  <w:style w:type="character" w:customStyle="1" w:styleId="CommentTextChar">
    <w:name w:val="Comment Text Char"/>
    <w:basedOn w:val="DefaultParagraphFont"/>
    <w:link w:val="CommentText"/>
    <w:uiPriority w:val="99"/>
    <w:semiHidden/>
    <w:rsid w:val="00C646F1"/>
    <w:rPr>
      <w:rFonts w:ascii="Times New Roman" w:eastAsia="Times New Roman" w:hAnsi="Times New Roman" w:cs="Times New Roman"/>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C646F1"/>
    <w:rPr>
      <w:b/>
      <w:bCs/>
    </w:rPr>
  </w:style>
  <w:style w:type="character" w:customStyle="1" w:styleId="CommentSubjectChar">
    <w:name w:val="Comment Subject Char"/>
    <w:basedOn w:val="CommentTextChar"/>
    <w:link w:val="CommentSubject"/>
    <w:uiPriority w:val="99"/>
    <w:semiHidden/>
    <w:rsid w:val="00C646F1"/>
    <w:rPr>
      <w:rFonts w:ascii="Times New Roman" w:eastAsia="Times New Roman" w:hAnsi="Times New Roman" w:cs="Times New Roman"/>
      <w:b/>
      <w:bCs/>
      <w:sz w:val="20"/>
      <w:szCs w:val="20"/>
      <w:lang w:val="en-CA" w:eastAsia="en-CA" w:bidi="en-CA"/>
    </w:rPr>
  </w:style>
  <w:style w:type="table" w:styleId="TableGrid">
    <w:name w:val="Table Grid"/>
    <w:basedOn w:val="TableNormal"/>
    <w:uiPriority w:val="59"/>
    <w:unhideWhenUsed/>
    <w:rsid w:val="0023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RCHeading1">
    <w:name w:val="URRC_Heading 1"/>
    <w:basedOn w:val="Normal"/>
    <w:uiPriority w:val="1"/>
    <w:qFormat/>
    <w:rsid w:val="00E87B21"/>
    <w:pPr>
      <w:numPr>
        <w:numId w:val="7"/>
      </w:numPr>
      <w:pBdr>
        <w:top w:val="nil"/>
        <w:left w:val="nil"/>
        <w:bottom w:val="nil"/>
        <w:right w:val="nil"/>
        <w:between w:val="nil"/>
      </w:pBdr>
      <w:autoSpaceDE/>
      <w:autoSpaceDN/>
      <w:spacing w:before="7"/>
    </w:pPr>
    <w:rPr>
      <w:rFonts w:ascii="Times New Roman Bold" w:hAnsi="Times New Roman Bold"/>
      <w:b/>
      <w:caps/>
      <w:color w:val="000000"/>
      <w:sz w:val="24"/>
      <w:szCs w:val="24"/>
      <w:lang w:val="en-US" w:eastAsia="en-US" w:bidi="ar-SA"/>
    </w:rPr>
  </w:style>
  <w:style w:type="paragraph" w:customStyle="1" w:styleId="URRCHeading2">
    <w:name w:val="URRC_Heading 2"/>
    <w:basedOn w:val="Normal"/>
    <w:uiPriority w:val="1"/>
    <w:qFormat/>
    <w:rsid w:val="00E87B21"/>
    <w:pPr>
      <w:numPr>
        <w:ilvl w:val="1"/>
        <w:numId w:val="7"/>
      </w:numPr>
      <w:pBdr>
        <w:top w:val="nil"/>
        <w:left w:val="nil"/>
        <w:bottom w:val="nil"/>
        <w:right w:val="nil"/>
        <w:between w:val="nil"/>
      </w:pBdr>
      <w:autoSpaceDE/>
      <w:autoSpaceDN/>
      <w:spacing w:before="7"/>
    </w:pPr>
    <w:rPr>
      <w:rFonts w:ascii="Times New Roman Bold" w:hAnsi="Times New Roman Bold"/>
      <w:b/>
      <w:caps/>
      <w:color w:val="000000"/>
      <w:sz w:val="24"/>
      <w:szCs w:val="24"/>
      <w:lang w:val="en-US" w:eastAsia="en-US" w:bidi="ar-SA"/>
    </w:rPr>
  </w:style>
  <w:style w:type="numbering" w:customStyle="1" w:styleId="URRCList">
    <w:name w:val="URRC_List"/>
    <w:uiPriority w:val="99"/>
    <w:rsid w:val="00E87B21"/>
    <w:pPr>
      <w:numPr>
        <w:numId w:val="6"/>
      </w:numPr>
    </w:pPr>
  </w:style>
  <w:style w:type="paragraph" w:styleId="Header">
    <w:name w:val="header"/>
    <w:basedOn w:val="Normal"/>
    <w:link w:val="HeaderChar"/>
    <w:uiPriority w:val="99"/>
    <w:unhideWhenUsed/>
    <w:rsid w:val="00292A95"/>
    <w:pPr>
      <w:tabs>
        <w:tab w:val="center" w:pos="4680"/>
        <w:tab w:val="right" w:pos="9360"/>
      </w:tabs>
    </w:pPr>
  </w:style>
  <w:style w:type="character" w:customStyle="1" w:styleId="HeaderChar">
    <w:name w:val="Header Char"/>
    <w:basedOn w:val="DefaultParagraphFont"/>
    <w:link w:val="Header"/>
    <w:uiPriority w:val="99"/>
    <w:rsid w:val="00292A95"/>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292A95"/>
    <w:pPr>
      <w:tabs>
        <w:tab w:val="center" w:pos="4680"/>
        <w:tab w:val="right" w:pos="9360"/>
      </w:tabs>
    </w:pPr>
  </w:style>
  <w:style w:type="character" w:customStyle="1" w:styleId="FooterChar">
    <w:name w:val="Footer Char"/>
    <w:basedOn w:val="DefaultParagraphFont"/>
    <w:link w:val="Footer"/>
    <w:uiPriority w:val="99"/>
    <w:rsid w:val="00292A95"/>
    <w:rPr>
      <w:rFonts w:ascii="Times New Roman" w:eastAsia="Times New Roman" w:hAnsi="Times New Roman" w:cs="Times New Roman"/>
      <w:lang w:val="en-CA" w:eastAsia="en-CA" w:bidi="en-CA"/>
    </w:rPr>
  </w:style>
  <w:style w:type="paragraph" w:styleId="TOCHeading">
    <w:name w:val="TOC Heading"/>
    <w:basedOn w:val="Heading1"/>
    <w:next w:val="Normal"/>
    <w:uiPriority w:val="39"/>
    <w:unhideWhenUsed/>
    <w:qFormat/>
    <w:rsid w:val="00EC7006"/>
    <w:pPr>
      <w:keepNext/>
      <w:keepLines/>
      <w:widowControl/>
      <w:autoSpaceDE/>
      <w:autoSpaceDN/>
      <w:spacing w:before="240" w:line="259" w:lineRule="auto"/>
      <w:jc w:val="left"/>
      <w:outlineLvl w:val="9"/>
    </w:pPr>
    <w:rPr>
      <w:rFonts w:asciiTheme="majorHAnsi" w:eastAsiaTheme="majorEastAsia" w:hAnsiTheme="majorHAnsi" w:cstheme="majorBidi"/>
      <w:b w:val="0"/>
      <w:bCs w:val="0"/>
      <w:caps/>
      <w:color w:val="365F91" w:themeColor="accent1" w:themeShade="BF"/>
      <w:sz w:val="32"/>
      <w:szCs w:val="32"/>
      <w:lang w:val="en-US" w:eastAsia="en-US" w:bidi="ar-SA"/>
    </w:rPr>
  </w:style>
  <w:style w:type="character" w:styleId="Hyperlink">
    <w:name w:val="Hyperlink"/>
    <w:basedOn w:val="DefaultParagraphFont"/>
    <w:uiPriority w:val="99"/>
    <w:unhideWhenUsed/>
    <w:rsid w:val="00C0030A"/>
    <w:rPr>
      <w:color w:val="0000FF" w:themeColor="hyperlink"/>
      <w:u w:val="single"/>
    </w:rPr>
  </w:style>
  <w:style w:type="paragraph" w:styleId="Revision">
    <w:name w:val="Revision"/>
    <w:hidden/>
    <w:uiPriority w:val="99"/>
    <w:semiHidden/>
    <w:rsid w:val="002069D8"/>
    <w:pPr>
      <w:widowControl/>
      <w:autoSpaceDE/>
      <w:autoSpaceDN/>
    </w:pPr>
    <w:rPr>
      <w:rFonts w:ascii="Times New Roman" w:eastAsia="Times New Roman" w:hAnsi="Times New Roman" w:cs="Times New Roman"/>
      <w:lang w:val="en-CA" w:eastAsia="en-CA" w:bidi="en-CA"/>
    </w:rPr>
  </w:style>
  <w:style w:type="paragraph" w:styleId="FootnoteText">
    <w:name w:val="footnote text"/>
    <w:basedOn w:val="Normal"/>
    <w:link w:val="FootnoteTextChar"/>
    <w:uiPriority w:val="99"/>
    <w:semiHidden/>
    <w:unhideWhenUsed/>
    <w:rsid w:val="00F94481"/>
    <w:rPr>
      <w:sz w:val="20"/>
      <w:szCs w:val="20"/>
    </w:rPr>
  </w:style>
  <w:style w:type="character" w:customStyle="1" w:styleId="FootnoteTextChar">
    <w:name w:val="Footnote Text Char"/>
    <w:basedOn w:val="DefaultParagraphFont"/>
    <w:link w:val="FootnoteText"/>
    <w:uiPriority w:val="99"/>
    <w:semiHidden/>
    <w:rsid w:val="00F94481"/>
    <w:rPr>
      <w:rFonts w:ascii="Times New Roman" w:eastAsia="Times New Roman" w:hAnsi="Times New Roman" w:cs="Times New Roman"/>
      <w:sz w:val="20"/>
      <w:szCs w:val="20"/>
      <w:lang w:val="en-CA" w:eastAsia="en-CA" w:bidi="en-CA"/>
    </w:rPr>
  </w:style>
  <w:style w:type="character" w:styleId="FootnoteReference">
    <w:name w:val="footnote reference"/>
    <w:basedOn w:val="DefaultParagraphFont"/>
    <w:uiPriority w:val="99"/>
    <w:semiHidden/>
    <w:unhideWhenUsed/>
    <w:rsid w:val="00F94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2C7-9921-42AA-9846-A6C4A685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2767</Words>
  <Characters>15775</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Vienneau</dc:creator>
  <cp:lastModifiedBy>Administrator</cp:lastModifiedBy>
  <cp:revision>2</cp:revision>
  <dcterms:created xsi:type="dcterms:W3CDTF">2024-03-13T13:31:00Z</dcterms:created>
  <dcterms:modified xsi:type="dcterms:W3CDTF">2024-03-13T13:31:00Z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11 for Word</vt:lpwstr>
  </property>
  <property fmtid="{D5CDD505-2E9C-101B-9397-08002B2CF9AE}" pid="4" name="LastSaved">
    <vt:filetime>2020-10-30T00:00:00Z</vt:filetime>
  </property>
</Properties>
</file>